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084F0" w14:textId="2ADAED2F" w:rsidR="00EA2744" w:rsidRPr="00027DB6" w:rsidRDefault="005E27E1" w:rsidP="000146DD">
      <w:pPr>
        <w:spacing w:after="0" w:line="360" w:lineRule="auto"/>
        <w:rPr>
          <w:rFonts w:ascii="Arial" w:hAnsi="Arial" w:cs="Arial"/>
          <w:b/>
          <w:bCs/>
          <w:color w:val="000000" w:themeColor="text1"/>
        </w:rPr>
      </w:pPr>
      <w:proofErr w:type="spellStart"/>
      <w:r w:rsidRPr="00027DB6">
        <w:rPr>
          <w:rFonts w:ascii="Arial" w:hAnsi="Arial" w:cs="Arial"/>
          <w:b/>
          <w:bCs/>
          <w:color w:val="000000" w:themeColor="text1"/>
          <w:lang w:val="en-US"/>
        </w:rPr>
        <w:t>Launarie</w:t>
      </w:r>
      <w:proofErr w:type="spellEnd"/>
      <w:r w:rsidR="004C7FAB" w:rsidRPr="00027DB6">
        <w:rPr>
          <w:rFonts w:ascii="Arial" w:hAnsi="Arial" w:cs="Arial"/>
          <w:b/>
          <w:bCs/>
          <w:color w:val="000000" w:themeColor="text1"/>
          <w:lang w:val="en-US"/>
        </w:rPr>
        <w:t xml:space="preserve"> 202</w:t>
      </w:r>
      <w:r w:rsidRPr="00027DB6">
        <w:rPr>
          <w:rFonts w:ascii="Arial" w:hAnsi="Arial" w:cs="Arial"/>
          <w:b/>
          <w:bCs/>
          <w:color w:val="000000" w:themeColor="text1"/>
          <w:lang w:val="en-US"/>
        </w:rPr>
        <w:t>1</w:t>
      </w:r>
    </w:p>
    <w:p w14:paraId="3C3084F1" w14:textId="77777777" w:rsidR="0046074D" w:rsidRPr="00333B96" w:rsidRDefault="0046074D" w:rsidP="00F124BD">
      <w:pPr>
        <w:spacing w:after="0" w:line="360" w:lineRule="auto"/>
        <w:jc w:val="center"/>
        <w:rPr>
          <w:rFonts w:ascii="Arial" w:hAnsi="Arial" w:cs="Arial"/>
          <w:b/>
          <w:bCs/>
          <w:color w:val="000000" w:themeColor="text1"/>
          <w:lang w:val="en-US"/>
        </w:rPr>
      </w:pPr>
    </w:p>
    <w:p w14:paraId="51ED1FD1" w14:textId="697D630F" w:rsidR="005A1D0E" w:rsidRPr="00197A86" w:rsidRDefault="001D32B2" w:rsidP="004D457E">
      <w:pPr>
        <w:spacing w:line="360" w:lineRule="auto"/>
        <w:jc w:val="center"/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</w:pPr>
      <w:r w:rsidRPr="001D32B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 xml:space="preserve">Trelleborg </w:t>
      </w:r>
      <w:proofErr w:type="spellStart"/>
      <w:r w:rsidRPr="001D32B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extinde</w:t>
      </w:r>
      <w:proofErr w:type="spellEnd"/>
      <w:r w:rsidRPr="001D32B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1D32B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seria</w:t>
      </w:r>
      <w:proofErr w:type="spellEnd"/>
      <w:r w:rsidRPr="001D32B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 xml:space="preserve"> de </w:t>
      </w:r>
      <w:proofErr w:type="spellStart"/>
      <w:r w:rsidRPr="001D32B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anvelope</w:t>
      </w:r>
      <w:proofErr w:type="spellEnd"/>
      <w:r w:rsidRPr="001D32B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1D32B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radiale</w:t>
      </w:r>
      <w:proofErr w:type="spellEnd"/>
      <w:r w:rsidRPr="001D32B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 xml:space="preserve"> EMR </w:t>
      </w:r>
      <w:proofErr w:type="spellStart"/>
      <w:r w:rsidRPr="001D32B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pentru</w:t>
      </w:r>
      <w:proofErr w:type="spellEnd"/>
      <w:r w:rsidRPr="001D32B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1D32B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încărcătoare</w:t>
      </w:r>
      <w:proofErr w:type="spellEnd"/>
      <w:r w:rsidRPr="001D32B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1D32B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și</w:t>
      </w:r>
      <w:proofErr w:type="spellEnd"/>
      <w:r w:rsidRPr="001D32B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1D32B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utilaje</w:t>
      </w:r>
      <w:proofErr w:type="spellEnd"/>
      <w:r w:rsidRPr="001D32B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1D32B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pentru</w:t>
      </w:r>
      <w:proofErr w:type="spellEnd"/>
      <w:r w:rsidRPr="001D32B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1D32B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terasamente</w:t>
      </w:r>
      <w:proofErr w:type="spellEnd"/>
    </w:p>
    <w:p w14:paraId="2303B7DB" w14:textId="0DD3CEE1" w:rsidR="00834113" w:rsidRPr="00667C24" w:rsidRDefault="00834113" w:rsidP="00834113">
      <w:pPr>
        <w:spacing w:after="120" w:line="360" w:lineRule="auto"/>
        <w:ind w:left="-144"/>
        <w:jc w:val="both"/>
        <w:rPr>
          <w:rFonts w:asciiTheme="minorBidi" w:hAnsiTheme="minorBidi" w:cstheme="minorBidi"/>
          <w:color w:val="FF0000"/>
          <w:lang w:val="ro-RO"/>
        </w:rPr>
      </w:pPr>
      <w:r w:rsidRPr="00667C24">
        <w:rPr>
          <w:rFonts w:asciiTheme="minorBidi" w:hAnsiTheme="minorBidi" w:cstheme="minorBidi"/>
          <w:lang w:val="ro-RO"/>
        </w:rPr>
        <w:t xml:space="preserve">Trelleborg Wheel Systems </w:t>
      </w:r>
      <w:r>
        <w:rPr>
          <w:rFonts w:asciiTheme="minorBidi" w:hAnsiTheme="minorBidi" w:cstheme="minorBidi"/>
          <w:lang w:val="ro-RO"/>
        </w:rPr>
        <w:t xml:space="preserve">accelerează operațiile pentru lansarea pe piață a celor mai recente inovații la seria sa de anvelope radiale </w:t>
      </w:r>
      <w:r w:rsidRPr="00667C24">
        <w:rPr>
          <w:rFonts w:asciiTheme="minorBidi" w:hAnsiTheme="minorBidi" w:cstheme="minorBidi"/>
          <w:lang w:val="ro-RO"/>
        </w:rPr>
        <w:t xml:space="preserve">EMR </w:t>
      </w:r>
      <w:r>
        <w:rPr>
          <w:rFonts w:asciiTheme="minorBidi" w:hAnsiTheme="minorBidi" w:cstheme="minorBidi"/>
          <w:lang w:val="ro-RO"/>
        </w:rPr>
        <w:t>pentru aplicații de construcții critice</w:t>
      </w:r>
      <w:r w:rsidRPr="00667C24">
        <w:rPr>
          <w:rFonts w:asciiTheme="minorBidi" w:hAnsiTheme="minorBidi" w:cstheme="minorBidi"/>
          <w:lang w:val="ro-RO"/>
        </w:rPr>
        <w:t xml:space="preserve">. </w:t>
      </w:r>
      <w:r>
        <w:rPr>
          <w:rFonts w:asciiTheme="minorBidi" w:hAnsiTheme="minorBidi" w:cstheme="minorBidi"/>
          <w:lang w:val="ro-RO"/>
        </w:rPr>
        <w:t xml:space="preserve">Noile mărimi de anvelope pentru </w:t>
      </w:r>
      <w:r w:rsidRPr="00667C24">
        <w:rPr>
          <w:rFonts w:asciiTheme="minorBidi" w:hAnsiTheme="minorBidi" w:cstheme="minorBidi"/>
          <w:lang w:val="ro-RO"/>
        </w:rPr>
        <w:t xml:space="preserve">EMR 1042 </w:t>
      </w:r>
      <w:r>
        <w:rPr>
          <w:rFonts w:asciiTheme="minorBidi" w:hAnsiTheme="minorBidi" w:cstheme="minorBidi"/>
          <w:lang w:val="ro-RO"/>
        </w:rPr>
        <w:t>și</w:t>
      </w:r>
      <w:r w:rsidRPr="00667C24">
        <w:rPr>
          <w:rFonts w:asciiTheme="minorBidi" w:hAnsiTheme="minorBidi" w:cstheme="minorBidi"/>
          <w:lang w:val="ro-RO"/>
        </w:rPr>
        <w:t xml:space="preserve"> EMR 1051 </w:t>
      </w:r>
      <w:r>
        <w:rPr>
          <w:rFonts w:asciiTheme="minorBidi" w:hAnsiTheme="minorBidi" w:cstheme="minorBidi"/>
          <w:lang w:val="ro-RO"/>
        </w:rPr>
        <w:t xml:space="preserve">vor fi lansate pe piață în primele luni ale anului </w:t>
      </w:r>
      <w:r w:rsidRPr="00667C24">
        <w:rPr>
          <w:rFonts w:asciiTheme="minorBidi" w:hAnsiTheme="minorBidi" w:cstheme="minorBidi"/>
          <w:lang w:val="ro-RO"/>
        </w:rPr>
        <w:t>2021, oferin</w:t>
      </w:r>
      <w:r>
        <w:rPr>
          <w:rFonts w:asciiTheme="minorBidi" w:hAnsiTheme="minorBidi" w:cstheme="minorBidi"/>
          <w:lang w:val="ro-RO"/>
        </w:rPr>
        <w:t xml:space="preserve">d </w:t>
      </w:r>
      <w:r>
        <w:rPr>
          <w:rFonts w:asciiTheme="minorBidi" w:hAnsiTheme="minorBidi" w:cstheme="minorBidi"/>
          <w:lang w:val="ro-RO"/>
        </w:rPr>
        <w:br/>
      </w:r>
      <w:bookmarkStart w:id="0" w:name="_GoBack"/>
      <w:bookmarkEnd w:id="0"/>
      <w:r>
        <w:rPr>
          <w:rFonts w:asciiTheme="minorBidi" w:hAnsiTheme="minorBidi" w:cstheme="minorBidi"/>
          <w:lang w:val="ro-RO"/>
        </w:rPr>
        <w:t>o productivitate mai bună, confort îmbunătățit pentru operator și durată de viață extinsă</w:t>
      </w:r>
      <w:r w:rsidRPr="00667C24">
        <w:rPr>
          <w:rFonts w:asciiTheme="minorBidi" w:hAnsiTheme="minorBidi" w:cstheme="minorBidi"/>
          <w:lang w:val="ro-RO"/>
        </w:rPr>
        <w:t>.</w:t>
      </w:r>
    </w:p>
    <w:p w14:paraId="60B10ECB" w14:textId="77777777" w:rsidR="00834113" w:rsidRPr="00667C24" w:rsidRDefault="00834113" w:rsidP="00834113">
      <w:pPr>
        <w:spacing w:after="120" w:line="360" w:lineRule="auto"/>
        <w:ind w:left="-144"/>
        <w:jc w:val="both"/>
        <w:rPr>
          <w:rFonts w:asciiTheme="minorBidi" w:hAnsiTheme="minorBidi" w:cstheme="minorBidi"/>
          <w:lang w:val="ro-RO"/>
        </w:rPr>
      </w:pPr>
      <w:r w:rsidRPr="00667C24">
        <w:rPr>
          <w:rFonts w:asciiTheme="minorBidi" w:hAnsiTheme="minorBidi" w:cstheme="minorBidi"/>
          <w:lang w:val="ro-RO"/>
        </w:rPr>
        <w:t xml:space="preserve">Marcello Mantovani, Product Manager Construction </w:t>
      </w:r>
      <w:r>
        <w:rPr>
          <w:rFonts w:asciiTheme="minorBidi" w:hAnsiTheme="minorBidi" w:cstheme="minorBidi"/>
          <w:lang w:val="ro-RO"/>
        </w:rPr>
        <w:t>la</w:t>
      </w:r>
      <w:r w:rsidRPr="00667C24">
        <w:rPr>
          <w:rFonts w:asciiTheme="minorBidi" w:hAnsiTheme="minorBidi" w:cstheme="minorBidi"/>
          <w:lang w:val="ro-RO"/>
        </w:rPr>
        <w:t xml:space="preserve"> Trelleborg Wheel Systems, </w:t>
      </w:r>
      <w:r>
        <w:rPr>
          <w:rFonts w:asciiTheme="minorBidi" w:hAnsiTheme="minorBidi" w:cstheme="minorBidi"/>
          <w:lang w:val="ro-RO"/>
        </w:rPr>
        <w:t>spune</w:t>
      </w:r>
      <w:r w:rsidRPr="00667C24">
        <w:rPr>
          <w:rFonts w:asciiTheme="minorBidi" w:hAnsiTheme="minorBidi" w:cstheme="minorBidi"/>
          <w:lang w:val="ro-RO"/>
        </w:rPr>
        <w:t>: “</w:t>
      </w:r>
      <w:r>
        <w:rPr>
          <w:rFonts w:asciiTheme="minorBidi" w:hAnsiTheme="minorBidi" w:cstheme="minorBidi"/>
          <w:lang w:val="ro-RO"/>
        </w:rPr>
        <w:t>Asemănătoare foarte mult cu anvelopele noastre</w:t>
      </w:r>
      <w:r w:rsidRPr="00667C24">
        <w:rPr>
          <w:rFonts w:asciiTheme="minorBidi" w:hAnsiTheme="minorBidi" w:cstheme="minorBidi"/>
          <w:lang w:val="ro-RO"/>
        </w:rPr>
        <w:t xml:space="preserve"> EMR1025 All-Season, </w:t>
      </w:r>
      <w:r>
        <w:rPr>
          <w:rFonts w:asciiTheme="minorBidi" w:hAnsiTheme="minorBidi" w:cstheme="minorBidi"/>
          <w:lang w:val="ro-RO"/>
        </w:rPr>
        <w:t>seria extinsă de anvelope</w:t>
      </w:r>
      <w:r w:rsidRPr="00667C24">
        <w:rPr>
          <w:rFonts w:asciiTheme="minorBidi" w:hAnsiTheme="minorBidi" w:cstheme="minorBidi"/>
          <w:lang w:val="ro-RO"/>
        </w:rPr>
        <w:t xml:space="preserve"> EMR </w:t>
      </w:r>
      <w:r>
        <w:rPr>
          <w:rFonts w:asciiTheme="minorBidi" w:hAnsiTheme="minorBidi" w:cstheme="minorBidi"/>
          <w:lang w:val="ro-RO"/>
        </w:rPr>
        <w:t>prezintă designul de ultimă oră și ingineria care este specifică anvelopelor noastre de specialitate pentru aplicații industriale</w:t>
      </w:r>
      <w:r w:rsidRPr="00667C24">
        <w:rPr>
          <w:rFonts w:asciiTheme="minorBidi" w:hAnsiTheme="minorBidi" w:cstheme="minorBidi"/>
          <w:lang w:val="ro-RO"/>
        </w:rPr>
        <w:t xml:space="preserve">. </w:t>
      </w:r>
      <w:r>
        <w:rPr>
          <w:rFonts w:asciiTheme="minorBidi" w:hAnsiTheme="minorBidi" w:cstheme="minorBidi"/>
          <w:lang w:val="ro-RO"/>
        </w:rPr>
        <w:t>În calitate de lider al pieței de anvelope specializate</w:t>
      </w:r>
      <w:r w:rsidRPr="00667C24">
        <w:rPr>
          <w:rFonts w:asciiTheme="minorBidi" w:hAnsiTheme="minorBidi" w:cstheme="minorBidi"/>
          <w:lang w:val="ro-RO"/>
        </w:rPr>
        <w:t xml:space="preserve">, Trelleborg </w:t>
      </w:r>
      <w:r>
        <w:rPr>
          <w:rFonts w:asciiTheme="minorBidi" w:hAnsiTheme="minorBidi" w:cstheme="minorBidi"/>
          <w:lang w:val="ro-RO"/>
        </w:rPr>
        <w:t>caută în continuare soluții noi care îmbunătățesc productivitatea clienților noștri</w:t>
      </w:r>
      <w:r w:rsidRPr="00667C24">
        <w:rPr>
          <w:rFonts w:asciiTheme="minorBidi" w:hAnsiTheme="minorBidi" w:cstheme="minorBidi"/>
          <w:lang w:val="ro-RO"/>
        </w:rPr>
        <w:t xml:space="preserve">. </w:t>
      </w:r>
      <w:r>
        <w:rPr>
          <w:rFonts w:asciiTheme="minorBidi" w:hAnsiTheme="minorBidi" w:cstheme="minorBidi"/>
          <w:lang w:val="ro-RO"/>
        </w:rPr>
        <w:t xml:space="preserve">Atât anvelopele </w:t>
      </w:r>
      <w:r w:rsidRPr="00667C24">
        <w:rPr>
          <w:rFonts w:asciiTheme="minorBidi" w:hAnsiTheme="minorBidi" w:cstheme="minorBidi"/>
          <w:lang w:val="ro-RO"/>
        </w:rPr>
        <w:t>EMR 1042</w:t>
      </w:r>
      <w:r>
        <w:rPr>
          <w:rFonts w:asciiTheme="minorBidi" w:hAnsiTheme="minorBidi" w:cstheme="minorBidi"/>
          <w:lang w:val="ro-RO"/>
        </w:rPr>
        <w:t>, cât și</w:t>
      </w:r>
      <w:r w:rsidRPr="00667C24">
        <w:rPr>
          <w:rFonts w:asciiTheme="minorBidi" w:hAnsiTheme="minorBidi" w:cstheme="minorBidi"/>
          <w:lang w:val="ro-RO"/>
        </w:rPr>
        <w:t xml:space="preserve"> EMR 1051 </w:t>
      </w:r>
      <w:r>
        <w:rPr>
          <w:rFonts w:asciiTheme="minorBidi" w:hAnsiTheme="minorBidi" w:cstheme="minorBidi"/>
          <w:lang w:val="ro-RO"/>
        </w:rPr>
        <w:t>asigură o tracțiune superioară, protecție îmbunătățită contra deteriorării și rezistență lungă</w:t>
      </w:r>
      <w:r w:rsidRPr="00667C24">
        <w:rPr>
          <w:rFonts w:asciiTheme="minorBidi" w:hAnsiTheme="minorBidi" w:cstheme="minorBidi"/>
          <w:lang w:val="ro-RO"/>
        </w:rPr>
        <w:t xml:space="preserve">, plus </w:t>
      </w:r>
      <w:r>
        <w:rPr>
          <w:rFonts w:asciiTheme="minorBidi" w:hAnsiTheme="minorBidi" w:cstheme="minorBidi"/>
          <w:lang w:val="ro-RO"/>
        </w:rPr>
        <w:t>carcasă ranforsată și protecție a flancului în scopul prelungirii duratei de viață și măririi confortului operatorului</w:t>
      </w:r>
      <w:r w:rsidRPr="00667C24">
        <w:rPr>
          <w:rFonts w:asciiTheme="minorBidi" w:hAnsiTheme="minorBidi" w:cstheme="minorBidi"/>
          <w:lang w:val="ro-RO"/>
        </w:rPr>
        <w:t>.”</w:t>
      </w:r>
    </w:p>
    <w:p w14:paraId="03917178" w14:textId="77777777" w:rsidR="00834113" w:rsidRPr="00667C24" w:rsidRDefault="00834113" w:rsidP="00834113">
      <w:pPr>
        <w:spacing w:after="120" w:line="360" w:lineRule="auto"/>
        <w:ind w:left="-144"/>
        <w:jc w:val="both"/>
        <w:rPr>
          <w:rFonts w:asciiTheme="minorBidi" w:hAnsiTheme="minorBidi" w:cstheme="minorBidi"/>
          <w:i/>
          <w:iCs/>
          <w:lang w:val="ro-RO"/>
        </w:rPr>
      </w:pPr>
      <w:r>
        <w:rPr>
          <w:rFonts w:asciiTheme="minorBidi" w:hAnsiTheme="minorBidi" w:cstheme="minorBidi"/>
          <w:lang w:val="ro-RO"/>
        </w:rPr>
        <w:t>Concepută pentru autocamioane cu benă basculantă și încărcătoare pe roți</w:t>
      </w:r>
      <w:r w:rsidRPr="00667C24">
        <w:rPr>
          <w:rFonts w:asciiTheme="minorBidi" w:hAnsiTheme="minorBidi" w:cstheme="minorBidi"/>
          <w:lang w:val="ro-RO"/>
        </w:rPr>
        <w:t xml:space="preserve">, </w:t>
      </w:r>
      <w:r>
        <w:rPr>
          <w:rFonts w:asciiTheme="minorBidi" w:hAnsiTheme="minorBidi" w:cstheme="minorBidi"/>
          <w:lang w:val="ro-RO"/>
        </w:rPr>
        <w:t>seria</w:t>
      </w:r>
      <w:r w:rsidRPr="00667C24">
        <w:rPr>
          <w:rFonts w:asciiTheme="minorBidi" w:hAnsiTheme="minorBidi" w:cstheme="minorBidi"/>
          <w:lang w:val="ro-RO"/>
        </w:rPr>
        <w:t xml:space="preserve"> EMR 1042 </w:t>
      </w:r>
      <w:r>
        <w:rPr>
          <w:rFonts w:asciiTheme="minorBidi" w:hAnsiTheme="minorBidi" w:cstheme="minorBidi"/>
          <w:lang w:val="ro-RO"/>
        </w:rPr>
        <w:t>maximizează eficiența operațiilor de transport în exploatări deschise și cariere</w:t>
      </w:r>
      <w:r w:rsidRPr="00667C24">
        <w:rPr>
          <w:rFonts w:asciiTheme="minorBidi" w:eastAsiaTheme="minorHAnsi" w:hAnsiTheme="minorBidi" w:cstheme="minorBidi"/>
          <w:lang w:val="ro-RO"/>
        </w:rPr>
        <w:t xml:space="preserve">, </w:t>
      </w:r>
      <w:r>
        <w:rPr>
          <w:rFonts w:asciiTheme="minorBidi" w:eastAsiaTheme="minorHAnsi" w:hAnsiTheme="minorBidi" w:cstheme="minorBidi"/>
          <w:lang w:val="ro-RO"/>
        </w:rPr>
        <w:t>lucrări de construcții și de amenajări peisagistice</w:t>
      </w:r>
      <w:r w:rsidRPr="00667C24">
        <w:rPr>
          <w:rFonts w:asciiTheme="minorBidi" w:eastAsiaTheme="minorHAnsi" w:hAnsiTheme="minorBidi" w:cstheme="minorBidi"/>
          <w:lang w:val="ro-RO"/>
        </w:rPr>
        <w:t xml:space="preserve">. </w:t>
      </w:r>
      <w:r>
        <w:rPr>
          <w:rFonts w:asciiTheme="minorBidi" w:eastAsiaTheme="minorHAnsi" w:hAnsiTheme="minorBidi" w:cstheme="minorBidi"/>
          <w:lang w:val="ro-RO"/>
        </w:rPr>
        <w:t>Fabricată pentru a rezista mult, anvelopa este prevăzută cu un inel protector de cauciuc pentru ranforsarea flancului și o carcasă robustă</w:t>
      </w:r>
      <w:r w:rsidRPr="00667C24">
        <w:rPr>
          <w:rFonts w:asciiTheme="minorBidi" w:eastAsiaTheme="minorHAnsi" w:hAnsiTheme="minorBidi" w:cstheme="minorBidi"/>
          <w:lang w:val="ro-RO"/>
        </w:rPr>
        <w:t xml:space="preserve">. </w:t>
      </w:r>
      <w:r>
        <w:rPr>
          <w:rFonts w:asciiTheme="minorBidi" w:eastAsiaTheme="minorHAnsi" w:hAnsiTheme="minorBidi" w:cstheme="minorBidi"/>
          <w:lang w:val="ro-RO"/>
        </w:rPr>
        <w:t>Nisipul, piatra, pietrișul și solul nu se pot măsura cu aderența și tracțiunea excepțională a acesteia</w:t>
      </w:r>
      <w:r w:rsidRPr="00667C24">
        <w:rPr>
          <w:rFonts w:asciiTheme="minorBidi" w:hAnsiTheme="minorBidi" w:cstheme="minorBidi"/>
          <w:lang w:val="ro-RO"/>
        </w:rPr>
        <w:t xml:space="preserve">. </w:t>
      </w:r>
      <w:r>
        <w:rPr>
          <w:rFonts w:asciiTheme="minorBidi" w:hAnsiTheme="minorBidi" w:cstheme="minorBidi"/>
          <w:lang w:val="ro-RO"/>
        </w:rPr>
        <w:t>Noile mărimi de</w:t>
      </w:r>
      <w:r w:rsidRPr="00667C24">
        <w:rPr>
          <w:rFonts w:asciiTheme="minorBidi" w:hAnsiTheme="minorBidi" w:cstheme="minorBidi"/>
          <w:lang w:val="ro-RO"/>
        </w:rPr>
        <w:t xml:space="preserve"> EMR 1042 </w:t>
      </w:r>
      <w:r>
        <w:rPr>
          <w:rFonts w:asciiTheme="minorBidi" w:hAnsiTheme="minorBidi" w:cstheme="minorBidi"/>
          <w:lang w:val="ro-RO"/>
        </w:rPr>
        <w:t>vor include</w:t>
      </w:r>
      <w:r w:rsidRPr="00667C24">
        <w:rPr>
          <w:rFonts w:asciiTheme="minorBidi" w:hAnsiTheme="minorBidi" w:cstheme="minorBidi"/>
          <w:lang w:val="ro-RO"/>
        </w:rPr>
        <w:t xml:space="preserve"> 23.5R25 </w:t>
      </w:r>
      <w:r>
        <w:rPr>
          <w:rFonts w:asciiTheme="minorBidi" w:hAnsiTheme="minorBidi" w:cstheme="minorBidi"/>
          <w:lang w:val="ro-RO"/>
        </w:rPr>
        <w:t>și</w:t>
      </w:r>
      <w:r w:rsidRPr="00667C24">
        <w:rPr>
          <w:rFonts w:asciiTheme="minorBidi" w:hAnsiTheme="minorBidi" w:cstheme="minorBidi"/>
          <w:lang w:val="ro-RO"/>
        </w:rPr>
        <w:t xml:space="preserve"> 26.5R25, </w:t>
      </w:r>
      <w:r>
        <w:rPr>
          <w:rFonts w:asciiTheme="minorBidi" w:hAnsiTheme="minorBidi" w:cstheme="minorBidi"/>
          <w:lang w:val="ro-RO"/>
        </w:rPr>
        <w:t>în plus față de mărimile curente</w:t>
      </w:r>
      <w:r w:rsidRPr="00667C24">
        <w:rPr>
          <w:rFonts w:asciiTheme="minorBidi" w:hAnsiTheme="minorBidi" w:cstheme="minorBidi"/>
          <w:lang w:val="ro-RO"/>
        </w:rPr>
        <w:t xml:space="preserve"> 29.5R25.</w:t>
      </w:r>
      <w:r w:rsidRPr="00667C24">
        <w:rPr>
          <w:rFonts w:asciiTheme="minorBidi" w:hAnsiTheme="minorBidi" w:cstheme="minorBidi"/>
          <w:i/>
          <w:iCs/>
          <w:lang w:val="ro-RO"/>
        </w:rPr>
        <w:t xml:space="preserve"> </w:t>
      </w:r>
    </w:p>
    <w:p w14:paraId="7DBAB566" w14:textId="77777777" w:rsidR="00834113" w:rsidRPr="00667C24" w:rsidRDefault="00834113" w:rsidP="00834113">
      <w:pPr>
        <w:spacing w:after="120" w:line="360" w:lineRule="auto"/>
        <w:ind w:left="-144"/>
        <w:jc w:val="both"/>
        <w:rPr>
          <w:rFonts w:asciiTheme="minorBidi" w:hAnsiTheme="minorBidi" w:cstheme="minorBidi"/>
          <w:lang w:val="ro-RO"/>
        </w:rPr>
      </w:pPr>
      <w:r>
        <w:rPr>
          <w:rFonts w:asciiTheme="minorBidi" w:hAnsiTheme="minorBidi" w:cstheme="minorBidi"/>
          <w:lang w:val="ro-RO"/>
        </w:rPr>
        <w:t>Cu tehnologia de fabricare anvelope superioară, încorporată în designul anvelopei</w:t>
      </w:r>
      <w:r w:rsidRPr="00667C24">
        <w:rPr>
          <w:rFonts w:asciiTheme="minorBidi" w:hAnsiTheme="minorBidi" w:cstheme="minorBidi"/>
          <w:lang w:val="ro-RO"/>
        </w:rPr>
        <w:t xml:space="preserve">, </w:t>
      </w:r>
      <w:r>
        <w:rPr>
          <w:rFonts w:asciiTheme="minorBidi" w:hAnsiTheme="minorBidi" w:cstheme="minorBidi"/>
          <w:lang w:val="ro-RO"/>
        </w:rPr>
        <w:t>seria</w:t>
      </w:r>
      <w:r w:rsidRPr="00667C24">
        <w:rPr>
          <w:rFonts w:asciiTheme="minorBidi" w:hAnsiTheme="minorBidi" w:cstheme="minorBidi"/>
          <w:lang w:val="ro-RO"/>
        </w:rPr>
        <w:t xml:space="preserve"> EMR 1051 </w:t>
      </w:r>
      <w:r>
        <w:rPr>
          <w:rFonts w:asciiTheme="minorBidi" w:hAnsiTheme="minorBidi" w:cstheme="minorBidi"/>
          <w:lang w:val="ro-RO"/>
        </w:rPr>
        <w:t>le oferă clienților cele mai bune soluții în domeniul anvelopelor pentru aplicații de încărcare intensivă</w:t>
      </w:r>
      <w:r w:rsidRPr="00667C24">
        <w:rPr>
          <w:rFonts w:asciiTheme="minorBidi" w:hAnsiTheme="minorBidi" w:cstheme="minorBidi"/>
          <w:lang w:val="ro-RO"/>
        </w:rPr>
        <w:t xml:space="preserve">. </w:t>
      </w:r>
      <w:r>
        <w:rPr>
          <w:rFonts w:asciiTheme="minorBidi" w:hAnsiTheme="minorBidi" w:cstheme="minorBidi"/>
          <w:lang w:val="ro-RO"/>
        </w:rPr>
        <w:t>La fel ca serie</w:t>
      </w:r>
      <w:r w:rsidRPr="00667C24">
        <w:rPr>
          <w:rFonts w:asciiTheme="minorBidi" w:hAnsiTheme="minorBidi" w:cstheme="minorBidi"/>
          <w:lang w:val="ro-RO"/>
        </w:rPr>
        <w:t xml:space="preserve"> EMR 1042</w:t>
      </w:r>
      <w:r>
        <w:rPr>
          <w:rFonts w:asciiTheme="minorBidi" w:hAnsiTheme="minorBidi" w:cstheme="minorBidi"/>
          <w:lang w:val="ro-RO"/>
        </w:rPr>
        <w:t>,</w:t>
      </w:r>
      <w:r w:rsidRPr="00667C24">
        <w:rPr>
          <w:rFonts w:asciiTheme="minorBidi" w:hAnsiTheme="minorBidi" w:cstheme="minorBidi"/>
          <w:lang w:val="ro-RO"/>
        </w:rPr>
        <w:t xml:space="preserve"> </w:t>
      </w:r>
      <w:r>
        <w:rPr>
          <w:rFonts w:asciiTheme="minorBidi" w:hAnsiTheme="minorBidi" w:cstheme="minorBidi"/>
          <w:lang w:val="ro-RO"/>
        </w:rPr>
        <w:t>designul acestei serii cu suprafața de rulare multiplă îi asigură produsului o aderență perfectă la sol acolo unde este necesară cel mai mult</w:t>
      </w:r>
      <w:r w:rsidRPr="00667C24">
        <w:rPr>
          <w:rFonts w:asciiTheme="minorBidi" w:hAnsiTheme="minorBidi" w:cstheme="minorBidi"/>
          <w:lang w:val="ro-RO"/>
        </w:rPr>
        <w:t>,</w:t>
      </w:r>
      <w:r w:rsidRPr="00667C24">
        <w:rPr>
          <w:rFonts w:asciiTheme="minorBidi" w:eastAsiaTheme="minorHAnsi" w:hAnsiTheme="minorBidi" w:cstheme="minorBidi"/>
          <w:lang w:val="ro-RO"/>
        </w:rPr>
        <w:t xml:space="preserve"> </w:t>
      </w:r>
      <w:r>
        <w:rPr>
          <w:rFonts w:asciiTheme="minorBidi" w:eastAsiaTheme="minorHAnsi" w:hAnsiTheme="minorBidi" w:cstheme="minorBidi"/>
          <w:lang w:val="ro-RO"/>
        </w:rPr>
        <w:t>indiferent dacă este vorba de operarea în exploatări deschise sau cariere, șantierele de construcții sau arhitectură peisagistică</w:t>
      </w:r>
      <w:r w:rsidRPr="00667C24">
        <w:rPr>
          <w:rFonts w:asciiTheme="minorBidi" w:eastAsiaTheme="minorHAnsi" w:hAnsiTheme="minorBidi" w:cstheme="minorBidi"/>
          <w:lang w:val="ro-RO"/>
        </w:rPr>
        <w:t>.</w:t>
      </w:r>
      <w:r w:rsidRPr="00667C24">
        <w:rPr>
          <w:rFonts w:asciiTheme="minorBidi" w:hAnsiTheme="minorBidi" w:cstheme="minorBidi"/>
          <w:lang w:val="ro-RO"/>
        </w:rPr>
        <w:t xml:space="preserve"> </w:t>
      </w:r>
      <w:r>
        <w:rPr>
          <w:rFonts w:asciiTheme="minorBidi" w:hAnsiTheme="minorBidi" w:cstheme="minorBidi"/>
          <w:lang w:val="ro-RO"/>
        </w:rPr>
        <w:t xml:space="preserve">Concepută cu o structură de ultimă oră, carcasa radială rezistentă și o suprafață de rulare foarte adâncă, </w:t>
      </w:r>
      <w:r w:rsidRPr="00667C24">
        <w:rPr>
          <w:rFonts w:asciiTheme="minorBidi" w:hAnsiTheme="minorBidi" w:cstheme="minorBidi"/>
          <w:lang w:val="ro-RO"/>
        </w:rPr>
        <w:t xml:space="preserve">EMR 1051 </w:t>
      </w:r>
      <w:r>
        <w:rPr>
          <w:rFonts w:asciiTheme="minorBidi" w:hAnsiTheme="minorBidi" w:cstheme="minorBidi"/>
          <w:lang w:val="ro-RO"/>
        </w:rPr>
        <w:t>optimizează distribuția încărcăturii și durata de viață a anvelopei accentuând simultan confortul de rulare și consumul eficient de carburant</w:t>
      </w:r>
      <w:r w:rsidRPr="00667C24">
        <w:rPr>
          <w:rFonts w:asciiTheme="minorBidi" w:hAnsiTheme="minorBidi" w:cstheme="minorBidi"/>
          <w:lang w:val="ro-RO"/>
        </w:rPr>
        <w:t>.</w:t>
      </w:r>
    </w:p>
    <w:p w14:paraId="7ECDFBB8" w14:textId="77777777" w:rsidR="00834113" w:rsidRPr="00667C24" w:rsidRDefault="00834113" w:rsidP="00834113">
      <w:pPr>
        <w:spacing w:after="120" w:line="360" w:lineRule="auto"/>
        <w:ind w:left="-144"/>
        <w:jc w:val="both"/>
        <w:rPr>
          <w:rFonts w:asciiTheme="minorBidi" w:hAnsiTheme="minorBidi" w:cstheme="minorBidi"/>
          <w:lang w:val="ro-RO"/>
        </w:rPr>
      </w:pPr>
      <w:r>
        <w:rPr>
          <w:rFonts w:asciiTheme="minorBidi" w:hAnsiTheme="minorBidi" w:cstheme="minorBidi"/>
          <w:lang w:val="ro-RO"/>
        </w:rPr>
        <w:t>Noile mărimi ale seriei</w:t>
      </w:r>
      <w:r w:rsidRPr="00667C24">
        <w:rPr>
          <w:rFonts w:asciiTheme="minorBidi" w:hAnsiTheme="minorBidi" w:cstheme="minorBidi"/>
          <w:lang w:val="ro-RO"/>
        </w:rPr>
        <w:t xml:space="preserve"> EMR 1051 </w:t>
      </w:r>
      <w:r>
        <w:rPr>
          <w:rFonts w:asciiTheme="minorBidi" w:hAnsiTheme="minorBidi" w:cstheme="minorBidi"/>
          <w:lang w:val="ro-RO"/>
        </w:rPr>
        <w:t>includ</w:t>
      </w:r>
      <w:r w:rsidRPr="00667C24">
        <w:rPr>
          <w:rFonts w:asciiTheme="minorBidi" w:hAnsiTheme="minorBidi" w:cstheme="minorBidi"/>
          <w:lang w:val="ro-RO"/>
        </w:rPr>
        <w:t xml:space="preserve"> 20.5R25</w:t>
      </w:r>
      <w:r w:rsidRPr="00667C24">
        <w:rPr>
          <w:rFonts w:asciiTheme="minorBidi" w:hAnsiTheme="minorBidi" w:cstheme="minorBidi"/>
          <w:i/>
          <w:iCs/>
          <w:lang w:val="ro-RO"/>
        </w:rPr>
        <w:t xml:space="preserve">, </w:t>
      </w:r>
      <w:r w:rsidRPr="00667C24">
        <w:rPr>
          <w:rFonts w:asciiTheme="minorBidi" w:hAnsiTheme="minorBidi" w:cstheme="minorBidi"/>
          <w:lang w:val="ro-RO"/>
        </w:rPr>
        <w:t>23.5R25, 26.5R25</w:t>
      </w:r>
      <w:r w:rsidRPr="00667C24">
        <w:rPr>
          <w:rFonts w:asciiTheme="minorBidi" w:hAnsiTheme="minorBidi" w:cstheme="minorBidi"/>
          <w:i/>
          <w:iCs/>
          <w:lang w:val="ro-RO"/>
        </w:rPr>
        <w:t xml:space="preserve">, </w:t>
      </w:r>
      <w:r>
        <w:rPr>
          <w:rFonts w:asciiTheme="minorBidi" w:hAnsiTheme="minorBidi" w:cstheme="minorBidi"/>
          <w:lang w:val="ro-RO"/>
        </w:rPr>
        <w:t>și</w:t>
      </w:r>
      <w:r w:rsidRPr="00667C24">
        <w:rPr>
          <w:rFonts w:asciiTheme="minorBidi" w:hAnsiTheme="minorBidi" w:cstheme="minorBidi"/>
          <w:lang w:val="ro-RO"/>
        </w:rPr>
        <w:t xml:space="preserve"> 29.5R25</w:t>
      </w:r>
      <w:r w:rsidRPr="00667C24">
        <w:rPr>
          <w:rFonts w:asciiTheme="minorBidi" w:hAnsiTheme="minorBidi" w:cstheme="minorBidi"/>
          <w:i/>
          <w:iCs/>
          <w:lang w:val="ro-RO"/>
        </w:rPr>
        <w:t>.</w:t>
      </w:r>
    </w:p>
    <w:p w14:paraId="3F3EB0D0" w14:textId="77777777" w:rsidR="00834113" w:rsidRPr="00667C24" w:rsidRDefault="00834113" w:rsidP="00834113">
      <w:pPr>
        <w:spacing w:after="120" w:line="360" w:lineRule="auto"/>
        <w:ind w:left="-144"/>
        <w:jc w:val="both"/>
        <w:rPr>
          <w:rFonts w:asciiTheme="minorBidi" w:hAnsiTheme="minorBidi" w:cstheme="minorBidi"/>
          <w:lang w:val="ro-RO"/>
        </w:rPr>
      </w:pPr>
      <w:r>
        <w:rPr>
          <w:rFonts w:asciiTheme="minorBidi" w:hAnsiTheme="minorBidi" w:cstheme="minorBidi"/>
          <w:lang w:val="ro-RO"/>
        </w:rPr>
        <w:t xml:space="preserve">Pentru informații suplimentare referitoare la seria extinsă </w:t>
      </w:r>
      <w:r w:rsidRPr="00667C24">
        <w:rPr>
          <w:rFonts w:asciiTheme="minorBidi" w:hAnsiTheme="minorBidi" w:cstheme="minorBidi"/>
          <w:lang w:val="ro-RO"/>
        </w:rPr>
        <w:t>EMR</w:t>
      </w:r>
      <w:r>
        <w:rPr>
          <w:rFonts w:asciiTheme="minorBidi" w:hAnsiTheme="minorBidi" w:cstheme="minorBidi"/>
          <w:lang w:val="ro-RO"/>
        </w:rPr>
        <w:t>, vizitați</w:t>
      </w:r>
      <w:r w:rsidRPr="00667C24">
        <w:rPr>
          <w:rFonts w:asciiTheme="minorBidi" w:hAnsiTheme="minorBidi" w:cstheme="minorBidi"/>
          <w:lang w:val="ro-RO"/>
        </w:rPr>
        <w:t xml:space="preserve">: </w:t>
      </w:r>
    </w:p>
    <w:p w14:paraId="6311F5D9" w14:textId="77777777" w:rsidR="00834113" w:rsidRPr="00667C24" w:rsidRDefault="00834113" w:rsidP="00834113">
      <w:pPr>
        <w:spacing w:after="120" w:line="360" w:lineRule="auto"/>
        <w:ind w:left="-144"/>
        <w:rPr>
          <w:rFonts w:asciiTheme="minorBidi" w:hAnsiTheme="minorBidi" w:cstheme="minorBidi"/>
          <w:lang w:val="ro-RO"/>
        </w:rPr>
      </w:pPr>
      <w:r w:rsidRPr="00667C24">
        <w:rPr>
          <w:rFonts w:asciiTheme="minorBidi" w:hAnsiTheme="minorBidi" w:cstheme="minorBidi"/>
          <w:lang w:val="ro-RO"/>
        </w:rPr>
        <w:lastRenderedPageBreak/>
        <w:t xml:space="preserve">EMR 1042: </w:t>
      </w:r>
      <w:r>
        <w:fldChar w:fldCharType="begin"/>
      </w:r>
      <w:r>
        <w:instrText xml:space="preserve"> HYPERLINK "https://www.trelleborg.com/en/wheels/products-and-solutions/earth-moving-tires/articulated-dump-truck/earth-moving-radial-tires-1042" </w:instrText>
      </w:r>
      <w:r>
        <w:fldChar w:fldCharType="separate"/>
      </w:r>
      <w:r w:rsidRPr="00667C24">
        <w:rPr>
          <w:rStyle w:val="Hyperlink"/>
          <w:rFonts w:asciiTheme="minorBidi" w:hAnsiTheme="minorBidi" w:cstheme="minorBidi"/>
          <w:lang w:val="ro-RO"/>
        </w:rPr>
        <w:t>https://www.trelleborg.com/en/wheels/products-and-solutions/earth-moving-tires/articulated-dump-truck/earth-moving-radial-tires-1042</w:t>
      </w:r>
      <w:r>
        <w:rPr>
          <w:rStyle w:val="Hyperlink"/>
          <w:rFonts w:asciiTheme="minorBidi" w:hAnsiTheme="minorBidi" w:cstheme="minorBidi"/>
          <w:lang w:val="ro-RO"/>
        </w:rPr>
        <w:fldChar w:fldCharType="end"/>
      </w:r>
      <w:r w:rsidRPr="00667C24">
        <w:rPr>
          <w:rFonts w:asciiTheme="minorBidi" w:hAnsiTheme="minorBidi" w:cstheme="minorBidi"/>
          <w:lang w:val="ro-RO"/>
        </w:rPr>
        <w:t xml:space="preserve"> </w:t>
      </w:r>
    </w:p>
    <w:p w14:paraId="53049E01" w14:textId="0A438D46" w:rsidR="00C55DCC" w:rsidRPr="00834113" w:rsidRDefault="00834113" w:rsidP="00834113">
      <w:pPr>
        <w:spacing w:after="120" w:line="360" w:lineRule="auto"/>
        <w:ind w:left="-144"/>
        <w:rPr>
          <w:rFonts w:ascii="Arial" w:hAnsi="Arial" w:cs="Arial"/>
          <w:lang w:val="en-US"/>
        </w:rPr>
      </w:pPr>
      <w:r w:rsidRPr="00834113">
        <w:rPr>
          <w:rFonts w:ascii="Arial" w:hAnsi="Arial" w:cs="Arial"/>
          <w:lang w:val="ro-RO"/>
        </w:rPr>
        <w:t xml:space="preserve">EMR 1051: </w:t>
      </w:r>
      <w:r w:rsidRPr="00834113">
        <w:rPr>
          <w:rStyle w:val="Hyperlink"/>
          <w:rFonts w:asciiTheme="minorBidi" w:hAnsiTheme="minorBidi" w:cstheme="minorBidi"/>
          <w:lang w:val="ro-RO"/>
        </w:rPr>
        <w:fldChar w:fldCharType="begin"/>
      </w:r>
      <w:r w:rsidRPr="00834113">
        <w:rPr>
          <w:rStyle w:val="Hyperlink"/>
          <w:rFonts w:asciiTheme="minorBidi" w:hAnsiTheme="minorBidi" w:cstheme="minorBidi"/>
        </w:rPr>
        <w:instrText>HYPERLINK "https://www.trelleborg.com/en/wheels/products-and-solutions/earth-moving-tires/wheel-loader/earth-moving-radial-tires-1051"</w:instrText>
      </w:r>
      <w:r w:rsidRPr="00834113">
        <w:rPr>
          <w:rStyle w:val="Hyperlink"/>
          <w:rFonts w:asciiTheme="minorBidi" w:hAnsiTheme="minorBidi" w:cstheme="minorBidi"/>
        </w:rPr>
      </w:r>
      <w:r w:rsidRPr="00834113">
        <w:rPr>
          <w:rStyle w:val="Hyperlink"/>
          <w:rFonts w:asciiTheme="minorBidi" w:hAnsiTheme="minorBidi" w:cstheme="minorBidi"/>
          <w:lang w:val="ro-RO"/>
        </w:rPr>
        <w:fldChar w:fldCharType="separate"/>
      </w:r>
      <w:r w:rsidRPr="00834113">
        <w:rPr>
          <w:rStyle w:val="Hyperlink"/>
          <w:rFonts w:asciiTheme="minorBidi" w:hAnsiTheme="minorBidi" w:cstheme="minorBidi"/>
          <w:lang w:val="ro-RO"/>
        </w:rPr>
        <w:t>https://www.trelleborg.com/en/wheels/products-and-solutions/earth-moving-tires/wheel-loader/earth-moving-radial-tires-1051</w:t>
      </w:r>
      <w:r w:rsidRPr="00834113">
        <w:rPr>
          <w:rStyle w:val="Hyperlink"/>
          <w:rFonts w:asciiTheme="minorBidi" w:hAnsiTheme="minorBidi" w:cstheme="minorBidi"/>
          <w:lang w:val="ro-RO"/>
        </w:rPr>
        <w:fldChar w:fldCharType="end"/>
      </w:r>
      <w:r>
        <w:rPr>
          <w:rFonts w:ascii="Arial" w:hAnsi="Arial" w:cs="Arial"/>
          <w:lang w:val="ro-RO"/>
        </w:rPr>
        <w:t xml:space="preserve">    </w:t>
      </w:r>
      <w:r w:rsidR="007D5507" w:rsidRPr="00834113">
        <w:rPr>
          <w:rFonts w:ascii="Arial" w:hAnsi="Arial" w:cs="Arial"/>
          <w:lang w:val="en-US"/>
        </w:rPr>
        <w:t xml:space="preserve"> </w:t>
      </w:r>
    </w:p>
    <w:p w14:paraId="1A4A8C3C" w14:textId="5128736B" w:rsidR="007D5507" w:rsidRPr="00834113" w:rsidRDefault="007F2630" w:rsidP="00834113">
      <w:pPr>
        <w:spacing w:after="120" w:line="360" w:lineRule="auto"/>
        <w:ind w:left="-144"/>
        <w:rPr>
          <w:rFonts w:ascii="Arial" w:hAnsi="Arial" w:cs="Arial"/>
          <w:lang w:val="ro-RO"/>
        </w:rPr>
      </w:pPr>
      <w:r w:rsidRPr="00834113">
        <w:rPr>
          <w:rFonts w:ascii="Arial" w:hAnsi="Arial" w:cs="Arial"/>
          <w:lang w:val="ro-RO"/>
        </w:rPr>
        <w:t xml:space="preserve">Cei interesati </w:t>
      </w:r>
      <w:proofErr w:type="spellStart"/>
      <w:r w:rsidRPr="00834113">
        <w:rPr>
          <w:rFonts w:ascii="Arial" w:hAnsi="Arial" w:cs="Arial"/>
          <w:lang w:val="ro-RO"/>
        </w:rPr>
        <w:t>își</w:t>
      </w:r>
      <w:proofErr w:type="spellEnd"/>
      <w:r w:rsidRPr="00834113">
        <w:rPr>
          <w:rFonts w:ascii="Arial" w:hAnsi="Arial" w:cs="Arial"/>
          <w:lang w:val="ro-RO"/>
        </w:rPr>
        <w:t xml:space="preserve"> pot </w:t>
      </w:r>
      <w:proofErr w:type="spellStart"/>
      <w:r w:rsidRPr="00834113">
        <w:rPr>
          <w:rFonts w:ascii="Arial" w:hAnsi="Arial" w:cs="Arial"/>
          <w:lang w:val="ro-RO"/>
        </w:rPr>
        <w:t>găsi</w:t>
      </w:r>
      <w:proofErr w:type="spellEnd"/>
      <w:r w:rsidRPr="00834113">
        <w:rPr>
          <w:rFonts w:ascii="Arial" w:hAnsi="Arial" w:cs="Arial"/>
          <w:lang w:val="ro-RO"/>
        </w:rPr>
        <w:t xml:space="preserve"> </w:t>
      </w:r>
      <w:proofErr w:type="spellStart"/>
      <w:r w:rsidRPr="00834113">
        <w:rPr>
          <w:rFonts w:ascii="Arial" w:hAnsi="Arial" w:cs="Arial"/>
          <w:lang w:val="ro-RO"/>
        </w:rPr>
        <w:t>cel</w:t>
      </w:r>
      <w:proofErr w:type="spellEnd"/>
      <w:r w:rsidRPr="00834113">
        <w:rPr>
          <w:rFonts w:ascii="Arial" w:hAnsi="Arial" w:cs="Arial"/>
          <w:lang w:val="ro-RO"/>
        </w:rPr>
        <w:t xml:space="preserve"> </w:t>
      </w:r>
      <w:proofErr w:type="spellStart"/>
      <w:r w:rsidRPr="00834113">
        <w:rPr>
          <w:rFonts w:ascii="Arial" w:hAnsi="Arial" w:cs="Arial"/>
          <w:lang w:val="ro-RO"/>
        </w:rPr>
        <w:t>mai</w:t>
      </w:r>
      <w:proofErr w:type="spellEnd"/>
      <w:r w:rsidRPr="00834113">
        <w:rPr>
          <w:rFonts w:ascii="Arial" w:hAnsi="Arial" w:cs="Arial"/>
          <w:lang w:val="ro-RO"/>
        </w:rPr>
        <w:t xml:space="preserve"> </w:t>
      </w:r>
      <w:proofErr w:type="spellStart"/>
      <w:r w:rsidRPr="00834113">
        <w:rPr>
          <w:rFonts w:ascii="Arial" w:hAnsi="Arial" w:cs="Arial"/>
          <w:lang w:val="ro-RO"/>
        </w:rPr>
        <w:t>apropiat</w:t>
      </w:r>
      <w:proofErr w:type="spellEnd"/>
      <w:r w:rsidRPr="00834113">
        <w:rPr>
          <w:rFonts w:ascii="Arial" w:hAnsi="Arial" w:cs="Arial"/>
          <w:lang w:val="ro-RO"/>
        </w:rPr>
        <w:t xml:space="preserve"> dealer Trelleborg Wheels Systems pe: </w:t>
      </w:r>
      <w:hyperlink r:id="rId11" w:history="1">
        <w:r w:rsidRPr="00834113">
          <w:rPr>
            <w:rStyle w:val="Hyperlink"/>
            <w:rFonts w:asciiTheme="minorBidi" w:hAnsiTheme="minorBidi" w:cstheme="minorBidi"/>
            <w:lang w:val="ro-RO"/>
          </w:rPr>
          <w:t>https://www.trelleborg.com/en/wheels/dealer-locator</w:t>
        </w:r>
      </w:hyperlink>
      <w:r w:rsidR="007D5507" w:rsidRPr="00834113">
        <w:rPr>
          <w:rFonts w:ascii="Arial" w:hAnsi="Arial" w:cs="Arial"/>
          <w:lang w:val="ro-RO"/>
        </w:rPr>
        <w:t xml:space="preserve"> </w:t>
      </w:r>
    </w:p>
    <w:p w14:paraId="1E77CC18" w14:textId="77777777" w:rsidR="00967912" w:rsidRPr="00834113" w:rsidRDefault="00967912" w:rsidP="00967912">
      <w:pPr>
        <w:spacing w:after="120" w:line="360" w:lineRule="auto"/>
        <w:jc w:val="both"/>
        <w:rPr>
          <w:rFonts w:ascii="Arial" w:hAnsi="Arial" w:cs="Arial"/>
          <w:lang w:val="en-US"/>
        </w:rPr>
      </w:pPr>
    </w:p>
    <w:p w14:paraId="27769774" w14:textId="08D6DD46" w:rsidR="00950CCC" w:rsidRDefault="00950CCC" w:rsidP="00967912">
      <w:pPr>
        <w:spacing w:after="120" w:line="360" w:lineRule="auto"/>
        <w:jc w:val="center"/>
        <w:rPr>
          <w:rFonts w:ascii="Arial" w:hAnsi="Arial"/>
          <w:b/>
          <w:bCs/>
          <w:sz w:val="20"/>
          <w:szCs w:val="20"/>
          <w:lang w:val="en-US"/>
        </w:rPr>
      </w:pPr>
      <w:r>
        <w:rPr>
          <w:rFonts w:ascii="Arial" w:hAnsi="Arial"/>
          <w:b/>
          <w:bCs/>
          <w:sz w:val="20"/>
          <w:szCs w:val="20"/>
          <w:lang w:val="en-US"/>
        </w:rPr>
        <w:t>-END-</w:t>
      </w:r>
    </w:p>
    <w:p w14:paraId="0B9CFC89" w14:textId="77777777" w:rsidR="00950CCC" w:rsidRDefault="00950CCC" w:rsidP="00950CCC">
      <w:pPr>
        <w:spacing w:after="120" w:line="360" w:lineRule="auto"/>
        <w:ind w:left="-144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2090BA82" w14:textId="77777777" w:rsidR="00950CCC" w:rsidRPr="00CD273E" w:rsidRDefault="00950CCC" w:rsidP="00950CCC">
      <w:pPr>
        <w:spacing w:after="0" w:line="360" w:lineRule="auto"/>
        <w:ind w:right="142"/>
        <w:jc w:val="both"/>
        <w:rPr>
          <w:rStyle w:val="Hyperlink"/>
          <w:rFonts w:ascii="Arial" w:eastAsia="Times New Roman" w:hAnsi="Arial" w:cs="Arial"/>
        </w:rPr>
      </w:pPr>
      <w:r>
        <w:rPr>
          <w:rFonts w:ascii="Arial" w:hAnsi="Arial" w:cs="Arial"/>
          <w:sz w:val="18"/>
          <w:lang w:val="en-US"/>
        </w:rPr>
        <w:t xml:space="preserve">For </w:t>
      </w:r>
      <w:r>
        <w:rPr>
          <w:rFonts w:ascii="Arial" w:hAnsi="Arial" w:cs="Arial"/>
          <w:b/>
          <w:sz w:val="18"/>
          <w:lang w:val="en-US"/>
        </w:rPr>
        <w:t>press releases</w:t>
      </w:r>
      <w:r>
        <w:rPr>
          <w:rFonts w:ascii="Arial" w:hAnsi="Arial" w:cs="Arial"/>
          <w:sz w:val="18"/>
          <w:lang w:val="en-US"/>
        </w:rPr>
        <w:t xml:space="preserve"> from Trelleborg Wheel Systems visit the Press Room at </w:t>
      </w:r>
      <w:hyperlink r:id="rId12" w:history="1">
        <w:r w:rsidRPr="00CD273E">
          <w:rPr>
            <w:rStyle w:val="Hyperlink"/>
            <w:rFonts w:ascii="Arial" w:hAnsi="Arial" w:cs="Arial"/>
            <w:sz w:val="18"/>
          </w:rPr>
          <w:t>www.trelleborg.com/wheels</w:t>
        </w:r>
      </w:hyperlink>
      <w:r w:rsidRPr="00CD273E">
        <w:rPr>
          <w:rStyle w:val="Hyperlink"/>
          <w:rFonts w:ascii="Arial" w:hAnsi="Arial" w:cs="Arial"/>
        </w:rPr>
        <w:t xml:space="preserve">. </w:t>
      </w:r>
    </w:p>
    <w:p w14:paraId="6B4FE38B" w14:textId="77777777" w:rsidR="00950CCC" w:rsidRDefault="00950CCC" w:rsidP="00950CCC">
      <w:pPr>
        <w:spacing w:after="0" w:line="360" w:lineRule="auto"/>
        <w:ind w:right="142"/>
        <w:jc w:val="both"/>
        <w:rPr>
          <w:rStyle w:val="Hyperlink"/>
        </w:rPr>
      </w:pPr>
      <w:r>
        <w:rPr>
          <w:rFonts w:ascii="Arial" w:hAnsi="Arial" w:cs="Arial"/>
          <w:bCs/>
          <w:sz w:val="18"/>
          <w:lang w:val="en-US"/>
        </w:rPr>
        <w:t xml:space="preserve">For more </w:t>
      </w:r>
      <w:r>
        <w:rPr>
          <w:rFonts w:ascii="Arial" w:hAnsi="Arial" w:cs="Arial"/>
          <w:b/>
          <w:bCs/>
          <w:sz w:val="18"/>
          <w:lang w:val="en-US"/>
        </w:rPr>
        <w:t>images</w:t>
      </w:r>
      <w:r>
        <w:rPr>
          <w:rFonts w:ascii="Arial" w:hAnsi="Arial" w:cs="Arial"/>
          <w:bCs/>
          <w:sz w:val="18"/>
          <w:lang w:val="en-US"/>
        </w:rPr>
        <w:t xml:space="preserve"> visit </w:t>
      </w:r>
      <w:r>
        <w:rPr>
          <w:rFonts w:ascii="Arial" w:hAnsi="Arial" w:cs="Arial"/>
          <w:sz w:val="18"/>
          <w:lang w:val="en-US"/>
        </w:rPr>
        <w:t xml:space="preserve">the image bank at </w:t>
      </w:r>
      <w:hyperlink r:id="rId13" w:history="1">
        <w:r w:rsidRPr="00CD273E">
          <w:rPr>
            <w:rStyle w:val="Hyperlink"/>
            <w:rFonts w:ascii="Arial" w:hAnsi="Arial" w:cs="Arial"/>
            <w:sz w:val="18"/>
          </w:rPr>
          <w:t>www.trelleborg.com/wheels</w:t>
        </w:r>
      </w:hyperlink>
    </w:p>
    <w:p w14:paraId="72D92EEC" w14:textId="77777777" w:rsidR="00950CCC" w:rsidRDefault="00950CCC" w:rsidP="00950CCC">
      <w:pPr>
        <w:spacing w:after="0" w:line="360" w:lineRule="auto"/>
        <w:ind w:right="142"/>
        <w:jc w:val="both"/>
        <w:rPr>
          <w:rFonts w:ascii="Arial" w:hAnsi="Arial" w:cs="Arial"/>
          <w:sz w:val="18"/>
          <w:lang w:val="en-US"/>
        </w:rPr>
      </w:pPr>
    </w:p>
    <w:p w14:paraId="10EA1570" w14:textId="77777777" w:rsidR="00950CCC" w:rsidRDefault="00950CCC" w:rsidP="00950CCC">
      <w:pPr>
        <w:spacing w:after="0" w:line="360" w:lineRule="auto"/>
        <w:ind w:right="142"/>
        <w:jc w:val="both"/>
        <w:rPr>
          <w:rFonts w:ascii="Arial" w:hAnsi="Arial" w:cs="Arial"/>
          <w:sz w:val="18"/>
          <w:lang w:val="en-US"/>
        </w:rPr>
      </w:pPr>
      <w:r>
        <w:rPr>
          <w:rFonts w:ascii="Arial" w:hAnsi="Arial" w:cs="Arial"/>
          <w:sz w:val="18"/>
          <w:lang w:val="en-US"/>
        </w:rPr>
        <w:t xml:space="preserve">For </w:t>
      </w:r>
      <w:r>
        <w:rPr>
          <w:rFonts w:ascii="Arial" w:hAnsi="Arial" w:cs="Arial"/>
          <w:b/>
          <w:sz w:val="18"/>
          <w:lang w:val="en-US"/>
        </w:rPr>
        <w:t>more information</w:t>
      </w:r>
      <w:r>
        <w:rPr>
          <w:rFonts w:ascii="Arial" w:hAnsi="Arial" w:cs="Arial"/>
          <w:sz w:val="18"/>
          <w:lang w:val="en-US"/>
        </w:rPr>
        <w:t xml:space="preserve"> or </w:t>
      </w:r>
      <w:r>
        <w:rPr>
          <w:rFonts w:ascii="Arial" w:hAnsi="Arial" w:cs="Arial"/>
          <w:b/>
          <w:sz w:val="18"/>
          <w:lang w:val="en-US"/>
        </w:rPr>
        <w:t>high-resolution</w:t>
      </w:r>
      <w:r>
        <w:rPr>
          <w:rFonts w:ascii="Arial" w:hAnsi="Arial" w:cs="Arial"/>
          <w:sz w:val="18"/>
          <w:lang w:val="en-US"/>
        </w:rPr>
        <w:t xml:space="preserve"> pictures, please contact:</w:t>
      </w:r>
    </w:p>
    <w:p w14:paraId="77ECD6E4" w14:textId="77777777" w:rsidR="002E4A23" w:rsidRPr="004F657B" w:rsidRDefault="002E4A23" w:rsidP="002E4A23">
      <w:pPr>
        <w:spacing w:after="0" w:line="360" w:lineRule="auto"/>
        <w:jc w:val="both"/>
        <w:rPr>
          <w:rFonts w:ascii="Arial" w:hAnsi="Arial" w:cs="Arial"/>
          <w:color w:val="000000"/>
          <w:sz w:val="18"/>
          <w:szCs w:val="18"/>
          <w:lang w:val="cs-CZ"/>
        </w:rPr>
      </w:pPr>
      <w:r w:rsidRPr="004F657B">
        <w:rPr>
          <w:rFonts w:ascii="Arial" w:hAnsi="Arial" w:cs="Arial"/>
          <w:color w:val="000000"/>
          <w:sz w:val="18"/>
          <w:szCs w:val="18"/>
          <w:lang w:val="cs-CZ"/>
        </w:rPr>
        <w:t xml:space="preserve">Piotr Makuch, Marketing Manager </w:t>
      </w:r>
      <w:proofErr w:type="spellStart"/>
      <w:r w:rsidRPr="004F657B">
        <w:rPr>
          <w:rFonts w:ascii="Arial" w:hAnsi="Arial" w:cs="Arial"/>
          <w:color w:val="000000"/>
          <w:sz w:val="18"/>
          <w:szCs w:val="18"/>
          <w:lang w:val="cs-CZ"/>
        </w:rPr>
        <w:t>Eastern</w:t>
      </w:r>
      <w:proofErr w:type="spellEnd"/>
      <w:r w:rsidRPr="004F657B">
        <w:rPr>
          <w:rFonts w:ascii="Arial" w:hAnsi="Arial" w:cs="Arial"/>
          <w:color w:val="000000"/>
          <w:sz w:val="18"/>
          <w:szCs w:val="18"/>
          <w:lang w:val="cs-CZ"/>
        </w:rPr>
        <w:t xml:space="preserve"> </w:t>
      </w:r>
      <w:proofErr w:type="spellStart"/>
      <w:r w:rsidRPr="004F657B">
        <w:rPr>
          <w:rFonts w:ascii="Arial" w:hAnsi="Arial" w:cs="Arial"/>
          <w:color w:val="000000"/>
          <w:sz w:val="18"/>
          <w:szCs w:val="18"/>
          <w:lang w:val="cs-CZ"/>
        </w:rPr>
        <w:t>Europe</w:t>
      </w:r>
      <w:proofErr w:type="spellEnd"/>
    </w:p>
    <w:p w14:paraId="53FCEA61" w14:textId="77777777" w:rsidR="002E4A23" w:rsidRPr="004F657B" w:rsidRDefault="002E4A23" w:rsidP="002E4A2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cs-CZ"/>
        </w:rPr>
      </w:pPr>
      <w:r w:rsidRPr="004F657B">
        <w:rPr>
          <w:rFonts w:ascii="Arial" w:hAnsi="Arial" w:cs="Arial"/>
          <w:color w:val="000000"/>
          <w:sz w:val="18"/>
          <w:szCs w:val="18"/>
          <w:lang w:val="cs-CZ"/>
        </w:rPr>
        <w:t>Mobile: +48 668 594 003</w:t>
      </w:r>
    </w:p>
    <w:p w14:paraId="695FCD62" w14:textId="28B86754" w:rsidR="00950CCC" w:rsidRPr="003B5FBA" w:rsidRDefault="002E4A23" w:rsidP="002E4A23">
      <w:pPr>
        <w:spacing w:after="0" w:line="360" w:lineRule="auto"/>
        <w:ind w:right="144"/>
        <w:jc w:val="both"/>
        <w:rPr>
          <w:rFonts w:ascii="Arial" w:hAnsi="Arial" w:cs="Arial"/>
          <w:sz w:val="18"/>
          <w:szCs w:val="18"/>
          <w:lang w:val="fr-BE"/>
        </w:rPr>
      </w:pPr>
      <w:r w:rsidRPr="004F657B">
        <w:rPr>
          <w:rFonts w:ascii="Arial" w:eastAsia="Times New Roman" w:hAnsi="Arial" w:cs="Arial"/>
          <w:color w:val="000000"/>
          <w:sz w:val="18"/>
          <w:szCs w:val="18"/>
          <w:lang w:val="cs-CZ"/>
        </w:rPr>
        <w:t xml:space="preserve">E-mail: </w:t>
      </w:r>
      <w:hyperlink r:id="rId14" w:history="1">
        <w:r w:rsidRPr="004F657B">
          <w:rPr>
            <w:rStyle w:val="Hyperlink"/>
            <w:rFonts w:ascii="Arial" w:eastAsia="Times New Roman" w:hAnsi="Arial" w:cs="Arial"/>
            <w:sz w:val="18"/>
            <w:szCs w:val="18"/>
            <w:lang w:val="cs-CZ"/>
          </w:rPr>
          <w:t>piotr.makuch@trelleborg.com</w:t>
        </w:r>
      </w:hyperlink>
      <w:r w:rsidR="00950CCC" w:rsidRPr="003B5FBA">
        <w:rPr>
          <w:rFonts w:ascii="Arial" w:hAnsi="Arial" w:cs="Arial"/>
          <w:sz w:val="18"/>
          <w:szCs w:val="18"/>
          <w:lang w:val="fr-BE"/>
        </w:rPr>
        <w:t xml:space="preserve"> </w:t>
      </w:r>
    </w:p>
    <w:p w14:paraId="1B5708F6" w14:textId="77777777" w:rsidR="00950CCC" w:rsidRPr="003B5FBA" w:rsidRDefault="00950CCC" w:rsidP="00950CCC">
      <w:pPr>
        <w:spacing w:after="0" w:line="360" w:lineRule="auto"/>
        <w:ind w:right="144"/>
        <w:jc w:val="both"/>
        <w:rPr>
          <w:rFonts w:ascii="Arial" w:hAnsi="Arial" w:cs="Arial"/>
          <w:sz w:val="18"/>
          <w:lang w:val="fr-BE"/>
        </w:rPr>
      </w:pPr>
    </w:p>
    <w:p w14:paraId="7175491B" w14:textId="59E01523" w:rsidR="007102EC" w:rsidRDefault="007102EC" w:rsidP="00950CCC">
      <w:pPr>
        <w:spacing w:line="360" w:lineRule="auto"/>
        <w:jc w:val="both"/>
        <w:rPr>
          <w:rStyle w:val="A"/>
          <w:rFonts w:ascii="Arial" w:hAnsi="Arial" w:cs="Arial"/>
          <w:b/>
          <w:i/>
          <w:iCs/>
          <w:color w:val="000000"/>
          <w:sz w:val="18"/>
          <w:szCs w:val="18"/>
          <w:bdr w:val="none" w:sz="0" w:space="0" w:color="auto" w:frame="1"/>
          <w:lang w:eastAsia="zh-CN"/>
        </w:rPr>
      </w:pPr>
      <w:r w:rsidRPr="007102EC">
        <w:rPr>
          <w:rStyle w:val="A"/>
          <w:rFonts w:ascii="Arial" w:hAnsi="Arial" w:cs="Arial"/>
          <w:b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Trelleborg Wheel Systems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este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furnizor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global de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anvelope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și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roți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complete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pentru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vehicule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off-road, cum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ar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fi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mașini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agricole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,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utilaje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pentru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manipularea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marfurilor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si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materialelor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,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vehicule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pentru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construcții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și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aplicații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speciale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.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Oferă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soluții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specializate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pentru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a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crea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valoare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adăugată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clientilor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sai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și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este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partenerul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celor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mai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importanți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producători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de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utilaje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si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echipamente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din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domeniu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.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Unitățile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sale de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producție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sunt situate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în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Italia,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Letonia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,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Brazilia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,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Republica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Cehă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, Serbia, Slovenia, China, Sri Lanka </w:t>
      </w:r>
      <w:proofErr w:type="spellStart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și</w:t>
      </w:r>
      <w:proofErr w:type="spellEnd"/>
      <w:r w:rsidRPr="007102EC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SUA. </w:t>
      </w:r>
      <w:hyperlink r:id="rId15" w:history="1">
        <w:r w:rsidRPr="002F5343">
          <w:rPr>
            <w:rStyle w:val="Hyperlink"/>
            <w:rFonts w:ascii="Arial" w:hAnsi="Arial" w:cs="Arial"/>
            <w:bCs/>
            <w:i/>
            <w:iCs/>
            <w:sz w:val="18"/>
            <w:szCs w:val="18"/>
            <w:bdr w:val="none" w:sz="0" w:space="0" w:color="auto" w:frame="1"/>
            <w:lang w:val="en-US" w:eastAsia="zh-CN"/>
          </w:rPr>
          <w:t>www.trelleborg.com/wheels</w:t>
        </w:r>
      </w:hyperlink>
      <w:r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</w:p>
    <w:p w14:paraId="158E6C1F" w14:textId="57542070" w:rsidR="00C17C0F" w:rsidRPr="00C17C0F" w:rsidRDefault="00C17C0F" w:rsidP="00333B96">
      <w:pPr>
        <w:spacing w:line="360" w:lineRule="auto"/>
        <w:jc w:val="both"/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</w:pP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Compania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r w:rsidRPr="00C17C0F">
        <w:rPr>
          <w:rStyle w:val="A"/>
          <w:rFonts w:ascii="Arial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Trelleborg</w:t>
      </w:r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este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lider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mondial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în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soluții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de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inginerie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a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polimerilor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ce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etanșează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,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amortizează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și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protejează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produsele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critice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utilizate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în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medii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de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lucru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solicitante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.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Soluțiile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sale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inovatoare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accelerează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într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-un mod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sustenabil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performanța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oferită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clienților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. Trelleborg Group are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vânzări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anuale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de circa 37 de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miliarde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SEK (3,46 de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miliarde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EUR, 3,87 de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miliarde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USD),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în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aproximativ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50 de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țări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.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Grupul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este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format din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trei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domenii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de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activitate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: Trelleborg Industrial Solutions, Trelleborg Sealing Solutions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și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Trelleborg Wheel Systems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și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dintr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-un segment de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raportare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, Businesses Under Development.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Capitalul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Trelleborg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este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cotat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începând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cu 1964 pe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piața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bursieră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Nasdaq Stockholm,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nivelul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superior de </w:t>
      </w:r>
      <w:proofErr w:type="spellStart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>capitalizare</w:t>
      </w:r>
      <w:proofErr w:type="spellEnd"/>
      <w:r w:rsidRPr="00C17C0F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, Large Cap. </w:t>
      </w:r>
      <w:hyperlink r:id="rId16" w:history="1">
        <w:r w:rsidRPr="002F5343">
          <w:rPr>
            <w:rStyle w:val="Hyperlink"/>
            <w:rFonts w:ascii="Arial" w:hAnsi="Arial" w:cs="Arial"/>
            <w:i/>
            <w:iCs/>
            <w:sz w:val="18"/>
            <w:szCs w:val="18"/>
            <w:bdr w:val="none" w:sz="0" w:space="0" w:color="auto" w:frame="1"/>
            <w:lang w:val="en-US" w:eastAsia="zh-CN"/>
          </w:rPr>
          <w:t>www.trelleborg.com</w:t>
        </w:r>
      </w:hyperlink>
      <w:r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eastAsia="zh-CN"/>
        </w:rPr>
        <w:t xml:space="preserve"> </w:t>
      </w:r>
    </w:p>
    <w:sectPr w:rsidR="00C17C0F" w:rsidRPr="00C17C0F" w:rsidSect="00522392">
      <w:headerReference w:type="default" r:id="rId1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D275C" w14:textId="77777777" w:rsidR="00170A22" w:rsidRDefault="00170A22" w:rsidP="00321257">
      <w:pPr>
        <w:spacing w:after="0" w:line="240" w:lineRule="auto"/>
      </w:pPr>
      <w:r>
        <w:separator/>
      </w:r>
    </w:p>
  </w:endnote>
  <w:endnote w:type="continuationSeparator" w:id="0">
    <w:p w14:paraId="54F62726" w14:textId="77777777" w:rsidR="00170A22" w:rsidRDefault="00170A22" w:rsidP="00321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985B4" w14:textId="77777777" w:rsidR="00170A22" w:rsidRDefault="00170A22" w:rsidP="00321257">
      <w:pPr>
        <w:spacing w:after="0" w:line="240" w:lineRule="auto"/>
      </w:pPr>
      <w:r>
        <w:separator/>
      </w:r>
    </w:p>
  </w:footnote>
  <w:footnote w:type="continuationSeparator" w:id="0">
    <w:p w14:paraId="2D2FB2C3" w14:textId="77777777" w:rsidR="00170A22" w:rsidRDefault="00170A22" w:rsidP="00321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08511" w14:textId="77777777" w:rsidR="0036155F" w:rsidRDefault="0036155F" w:rsidP="00321257">
    <w:pPr>
      <w:pStyle w:val="Header"/>
      <w:jc w:val="center"/>
    </w:pPr>
    <w:r>
      <w:rPr>
        <w:noProof/>
        <w:lang w:val="it-IT" w:eastAsia="it-IT"/>
      </w:rPr>
      <w:drawing>
        <wp:inline distT="0" distB="0" distL="0" distR="0" wp14:anchorId="3C308514" wp14:editId="3C308515">
          <wp:extent cx="1254760" cy="520700"/>
          <wp:effectExtent l="19050" t="0" r="2540" b="0"/>
          <wp:docPr id="1" name="Picture 1" descr="Trelleborg_NewLogo_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relleborg_NewLogo_whi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4760" cy="520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C308512" w14:textId="77777777" w:rsidR="0036155F" w:rsidRDefault="0036155F" w:rsidP="00321257">
    <w:pPr>
      <w:pStyle w:val="Header"/>
      <w:jc w:val="center"/>
    </w:pPr>
  </w:p>
  <w:p w14:paraId="3C308513" w14:textId="77777777" w:rsidR="0036155F" w:rsidRDefault="0036155F" w:rsidP="0032125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72631"/>
    <w:multiLevelType w:val="hybridMultilevel"/>
    <w:tmpl w:val="C832D5CA"/>
    <w:lvl w:ilvl="0" w:tplc="272882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048F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E9B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341B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0A1A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6C7D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BEB7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A31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A6F2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138BB"/>
    <w:multiLevelType w:val="hybridMultilevel"/>
    <w:tmpl w:val="28A82B12"/>
    <w:lvl w:ilvl="0" w:tplc="A1220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EE4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BAE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4F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5CBE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6A74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CF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8C7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4C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7B3761"/>
    <w:multiLevelType w:val="hybridMultilevel"/>
    <w:tmpl w:val="B1242B9E"/>
    <w:lvl w:ilvl="0" w:tplc="A4CC90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90006"/>
    <w:multiLevelType w:val="hybridMultilevel"/>
    <w:tmpl w:val="7EF26B04"/>
    <w:lvl w:ilvl="0" w:tplc="B24E0E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90972"/>
    <w:multiLevelType w:val="hybridMultilevel"/>
    <w:tmpl w:val="1232566E"/>
    <w:lvl w:ilvl="0" w:tplc="7A4880D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0F0CC1"/>
    <w:multiLevelType w:val="hybridMultilevel"/>
    <w:tmpl w:val="3516F87E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BD71188"/>
    <w:multiLevelType w:val="hybridMultilevel"/>
    <w:tmpl w:val="A62A0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E43E2"/>
    <w:multiLevelType w:val="hybridMultilevel"/>
    <w:tmpl w:val="A8A075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852C9"/>
    <w:multiLevelType w:val="hybridMultilevel"/>
    <w:tmpl w:val="7CFC5B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655DE"/>
    <w:multiLevelType w:val="hybridMultilevel"/>
    <w:tmpl w:val="DA5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5836BE"/>
    <w:multiLevelType w:val="hybridMultilevel"/>
    <w:tmpl w:val="85906D2C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296" w:hanging="360"/>
      </w:pPr>
    </w:lvl>
    <w:lvl w:ilvl="2" w:tplc="0410001B" w:tentative="1">
      <w:start w:val="1"/>
      <w:numFmt w:val="lowerRoman"/>
      <w:lvlText w:val="%3."/>
      <w:lvlJc w:val="right"/>
      <w:pPr>
        <w:ind w:left="2016" w:hanging="180"/>
      </w:pPr>
    </w:lvl>
    <w:lvl w:ilvl="3" w:tplc="0410000F" w:tentative="1">
      <w:start w:val="1"/>
      <w:numFmt w:val="decimal"/>
      <w:lvlText w:val="%4."/>
      <w:lvlJc w:val="left"/>
      <w:pPr>
        <w:ind w:left="2736" w:hanging="360"/>
      </w:pPr>
    </w:lvl>
    <w:lvl w:ilvl="4" w:tplc="04100019" w:tentative="1">
      <w:start w:val="1"/>
      <w:numFmt w:val="lowerLetter"/>
      <w:lvlText w:val="%5."/>
      <w:lvlJc w:val="left"/>
      <w:pPr>
        <w:ind w:left="3456" w:hanging="360"/>
      </w:pPr>
    </w:lvl>
    <w:lvl w:ilvl="5" w:tplc="0410001B" w:tentative="1">
      <w:start w:val="1"/>
      <w:numFmt w:val="lowerRoman"/>
      <w:lvlText w:val="%6."/>
      <w:lvlJc w:val="right"/>
      <w:pPr>
        <w:ind w:left="4176" w:hanging="180"/>
      </w:pPr>
    </w:lvl>
    <w:lvl w:ilvl="6" w:tplc="0410000F" w:tentative="1">
      <w:start w:val="1"/>
      <w:numFmt w:val="decimal"/>
      <w:lvlText w:val="%7."/>
      <w:lvlJc w:val="left"/>
      <w:pPr>
        <w:ind w:left="4896" w:hanging="360"/>
      </w:pPr>
    </w:lvl>
    <w:lvl w:ilvl="7" w:tplc="04100019" w:tentative="1">
      <w:start w:val="1"/>
      <w:numFmt w:val="lowerLetter"/>
      <w:lvlText w:val="%8."/>
      <w:lvlJc w:val="left"/>
      <w:pPr>
        <w:ind w:left="5616" w:hanging="360"/>
      </w:pPr>
    </w:lvl>
    <w:lvl w:ilvl="8" w:tplc="0410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1" w15:restartNumberingAfterBreak="0">
    <w:nsid w:val="521D684C"/>
    <w:multiLevelType w:val="hybridMultilevel"/>
    <w:tmpl w:val="CB7E5654"/>
    <w:lvl w:ilvl="0" w:tplc="0410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CCD6EA1"/>
    <w:multiLevelType w:val="hybridMultilevel"/>
    <w:tmpl w:val="2048EF04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F3EC3"/>
    <w:multiLevelType w:val="hybridMultilevel"/>
    <w:tmpl w:val="375081B6"/>
    <w:lvl w:ilvl="0" w:tplc="21FABD7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E37F25"/>
    <w:multiLevelType w:val="hybridMultilevel"/>
    <w:tmpl w:val="0A2CB28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FCD7459"/>
    <w:multiLevelType w:val="hybridMultilevel"/>
    <w:tmpl w:val="7C30BB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5C4284"/>
    <w:multiLevelType w:val="hybridMultilevel"/>
    <w:tmpl w:val="0634344E"/>
    <w:lvl w:ilvl="0" w:tplc="0D0C0364">
      <w:start w:val="1"/>
      <w:numFmt w:val="decimal"/>
      <w:lvlText w:val="%1."/>
      <w:lvlJc w:val="left"/>
      <w:pPr>
        <w:ind w:left="216" w:hanging="360"/>
      </w:pPr>
      <w:rPr>
        <w:rFonts w:hint="default"/>
        <w:color w:val="984806" w:themeColor="accent6" w:themeShade="80"/>
      </w:rPr>
    </w:lvl>
    <w:lvl w:ilvl="1" w:tplc="04100019" w:tentative="1">
      <w:start w:val="1"/>
      <w:numFmt w:val="lowerLetter"/>
      <w:lvlText w:val="%2."/>
      <w:lvlJc w:val="left"/>
      <w:pPr>
        <w:ind w:left="936" w:hanging="360"/>
      </w:pPr>
    </w:lvl>
    <w:lvl w:ilvl="2" w:tplc="0410001B" w:tentative="1">
      <w:start w:val="1"/>
      <w:numFmt w:val="lowerRoman"/>
      <w:lvlText w:val="%3."/>
      <w:lvlJc w:val="right"/>
      <w:pPr>
        <w:ind w:left="1656" w:hanging="180"/>
      </w:pPr>
    </w:lvl>
    <w:lvl w:ilvl="3" w:tplc="0410000F" w:tentative="1">
      <w:start w:val="1"/>
      <w:numFmt w:val="decimal"/>
      <w:lvlText w:val="%4."/>
      <w:lvlJc w:val="left"/>
      <w:pPr>
        <w:ind w:left="2376" w:hanging="360"/>
      </w:pPr>
    </w:lvl>
    <w:lvl w:ilvl="4" w:tplc="04100019" w:tentative="1">
      <w:start w:val="1"/>
      <w:numFmt w:val="lowerLetter"/>
      <w:lvlText w:val="%5."/>
      <w:lvlJc w:val="left"/>
      <w:pPr>
        <w:ind w:left="3096" w:hanging="360"/>
      </w:pPr>
    </w:lvl>
    <w:lvl w:ilvl="5" w:tplc="0410001B" w:tentative="1">
      <w:start w:val="1"/>
      <w:numFmt w:val="lowerRoman"/>
      <w:lvlText w:val="%6."/>
      <w:lvlJc w:val="right"/>
      <w:pPr>
        <w:ind w:left="3816" w:hanging="180"/>
      </w:pPr>
    </w:lvl>
    <w:lvl w:ilvl="6" w:tplc="0410000F" w:tentative="1">
      <w:start w:val="1"/>
      <w:numFmt w:val="decimal"/>
      <w:lvlText w:val="%7."/>
      <w:lvlJc w:val="left"/>
      <w:pPr>
        <w:ind w:left="4536" w:hanging="360"/>
      </w:pPr>
    </w:lvl>
    <w:lvl w:ilvl="7" w:tplc="04100019" w:tentative="1">
      <w:start w:val="1"/>
      <w:numFmt w:val="lowerLetter"/>
      <w:lvlText w:val="%8."/>
      <w:lvlJc w:val="left"/>
      <w:pPr>
        <w:ind w:left="5256" w:hanging="360"/>
      </w:pPr>
    </w:lvl>
    <w:lvl w:ilvl="8" w:tplc="0410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7" w15:restartNumberingAfterBreak="0">
    <w:nsid w:val="747C1096"/>
    <w:multiLevelType w:val="hybridMultilevel"/>
    <w:tmpl w:val="15A256B0"/>
    <w:lvl w:ilvl="0" w:tplc="5122D864">
      <w:start w:val="2011"/>
      <w:numFmt w:val="bullet"/>
      <w:lvlText w:val="·"/>
      <w:lvlJc w:val="left"/>
      <w:pPr>
        <w:ind w:left="360" w:hanging="360"/>
      </w:pPr>
      <w:rPr>
        <w:rFonts w:ascii="SimSun" w:eastAsia="SimSun" w:hAnsi="SimSu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9B4427B"/>
    <w:multiLevelType w:val="hybridMultilevel"/>
    <w:tmpl w:val="6D3AA3E6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7FC15622"/>
    <w:multiLevelType w:val="hybridMultilevel"/>
    <w:tmpl w:val="F4CAA6D8"/>
    <w:lvl w:ilvl="0" w:tplc="C16856F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</w:num>
  <w:num w:numId="6">
    <w:abstractNumId w:val="14"/>
  </w:num>
  <w:num w:numId="7">
    <w:abstractNumId w:val="11"/>
  </w:num>
  <w:num w:numId="8">
    <w:abstractNumId w:val="19"/>
  </w:num>
  <w:num w:numId="9">
    <w:abstractNumId w:val="9"/>
  </w:num>
  <w:num w:numId="10">
    <w:abstractNumId w:val="8"/>
  </w:num>
  <w:num w:numId="11">
    <w:abstractNumId w:val="8"/>
  </w:num>
  <w:num w:numId="12">
    <w:abstractNumId w:val="4"/>
  </w:num>
  <w:num w:numId="13">
    <w:abstractNumId w:val="18"/>
  </w:num>
  <w:num w:numId="14">
    <w:abstractNumId w:val="17"/>
  </w:num>
  <w:num w:numId="15">
    <w:abstractNumId w:val="2"/>
  </w:num>
  <w:num w:numId="16">
    <w:abstractNumId w:val="3"/>
  </w:num>
  <w:num w:numId="17">
    <w:abstractNumId w:val="16"/>
  </w:num>
  <w:num w:numId="18">
    <w:abstractNumId w:val="10"/>
  </w:num>
  <w:num w:numId="19">
    <w:abstractNumId w:val="6"/>
  </w:num>
  <w:num w:numId="20">
    <w:abstractNumId w:val="7"/>
  </w:num>
  <w:num w:numId="21">
    <w:abstractNumId w:val="12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257"/>
    <w:rsid w:val="00003223"/>
    <w:rsid w:val="0000418C"/>
    <w:rsid w:val="000069C3"/>
    <w:rsid w:val="000146DD"/>
    <w:rsid w:val="00016DE6"/>
    <w:rsid w:val="00020EB6"/>
    <w:rsid w:val="00021039"/>
    <w:rsid w:val="00026154"/>
    <w:rsid w:val="00026C10"/>
    <w:rsid w:val="00027DB6"/>
    <w:rsid w:val="00027E69"/>
    <w:rsid w:val="00034E14"/>
    <w:rsid w:val="00036F14"/>
    <w:rsid w:val="000405DE"/>
    <w:rsid w:val="0004072B"/>
    <w:rsid w:val="000410D0"/>
    <w:rsid w:val="00041DF5"/>
    <w:rsid w:val="00043B94"/>
    <w:rsid w:val="00047F6E"/>
    <w:rsid w:val="00051EB2"/>
    <w:rsid w:val="00053201"/>
    <w:rsid w:val="000544C0"/>
    <w:rsid w:val="000567C9"/>
    <w:rsid w:val="000617F0"/>
    <w:rsid w:val="00064187"/>
    <w:rsid w:val="0006470D"/>
    <w:rsid w:val="00071374"/>
    <w:rsid w:val="000758E7"/>
    <w:rsid w:val="000868A9"/>
    <w:rsid w:val="00090967"/>
    <w:rsid w:val="00092484"/>
    <w:rsid w:val="00094014"/>
    <w:rsid w:val="0009796D"/>
    <w:rsid w:val="00097A5E"/>
    <w:rsid w:val="000A0E61"/>
    <w:rsid w:val="000A1DFB"/>
    <w:rsid w:val="000A2A50"/>
    <w:rsid w:val="000A4948"/>
    <w:rsid w:val="000A7434"/>
    <w:rsid w:val="000A7DE3"/>
    <w:rsid w:val="000B150A"/>
    <w:rsid w:val="000B1DA0"/>
    <w:rsid w:val="000B6595"/>
    <w:rsid w:val="000B67EE"/>
    <w:rsid w:val="000B7B4E"/>
    <w:rsid w:val="000C0436"/>
    <w:rsid w:val="000C1CF1"/>
    <w:rsid w:val="000C4E25"/>
    <w:rsid w:val="000C7828"/>
    <w:rsid w:val="000D050A"/>
    <w:rsid w:val="000D2F60"/>
    <w:rsid w:val="000D340B"/>
    <w:rsid w:val="000E0E01"/>
    <w:rsid w:val="000E1D85"/>
    <w:rsid w:val="000E526E"/>
    <w:rsid w:val="000E545D"/>
    <w:rsid w:val="000F01AE"/>
    <w:rsid w:val="000F02FA"/>
    <w:rsid w:val="000F12C6"/>
    <w:rsid w:val="000F2FFA"/>
    <w:rsid w:val="00100E22"/>
    <w:rsid w:val="0010351B"/>
    <w:rsid w:val="001105FF"/>
    <w:rsid w:val="00114FEA"/>
    <w:rsid w:val="00123C72"/>
    <w:rsid w:val="00124C6D"/>
    <w:rsid w:val="001261C3"/>
    <w:rsid w:val="001277B3"/>
    <w:rsid w:val="00127EC8"/>
    <w:rsid w:val="0013035B"/>
    <w:rsid w:val="00132262"/>
    <w:rsid w:val="0013316E"/>
    <w:rsid w:val="00135105"/>
    <w:rsid w:val="00136B69"/>
    <w:rsid w:val="00137AB9"/>
    <w:rsid w:val="001407E3"/>
    <w:rsid w:val="00140832"/>
    <w:rsid w:val="0014146F"/>
    <w:rsid w:val="0014322F"/>
    <w:rsid w:val="00145115"/>
    <w:rsid w:val="00145C45"/>
    <w:rsid w:val="001511B6"/>
    <w:rsid w:val="0015142F"/>
    <w:rsid w:val="00151C98"/>
    <w:rsid w:val="0015275C"/>
    <w:rsid w:val="001550C5"/>
    <w:rsid w:val="0015575E"/>
    <w:rsid w:val="00155F19"/>
    <w:rsid w:val="001571FE"/>
    <w:rsid w:val="0016130E"/>
    <w:rsid w:val="0016203C"/>
    <w:rsid w:val="00170A22"/>
    <w:rsid w:val="00172AA7"/>
    <w:rsid w:val="001733E9"/>
    <w:rsid w:val="00175816"/>
    <w:rsid w:val="00175EAA"/>
    <w:rsid w:val="00180F9F"/>
    <w:rsid w:val="001840B8"/>
    <w:rsid w:val="00184E34"/>
    <w:rsid w:val="00190D78"/>
    <w:rsid w:val="00191F6A"/>
    <w:rsid w:val="00194069"/>
    <w:rsid w:val="001947F9"/>
    <w:rsid w:val="001955CE"/>
    <w:rsid w:val="00196614"/>
    <w:rsid w:val="00196ADC"/>
    <w:rsid w:val="00197A86"/>
    <w:rsid w:val="00197B98"/>
    <w:rsid w:val="001A132A"/>
    <w:rsid w:val="001A1451"/>
    <w:rsid w:val="001A5F79"/>
    <w:rsid w:val="001A6E1A"/>
    <w:rsid w:val="001A713E"/>
    <w:rsid w:val="001A7EA2"/>
    <w:rsid w:val="001B0BE4"/>
    <w:rsid w:val="001B1619"/>
    <w:rsid w:val="001B1BFE"/>
    <w:rsid w:val="001C1E92"/>
    <w:rsid w:val="001C3A44"/>
    <w:rsid w:val="001C3F81"/>
    <w:rsid w:val="001D025B"/>
    <w:rsid w:val="001D1216"/>
    <w:rsid w:val="001D32B2"/>
    <w:rsid w:val="001D3991"/>
    <w:rsid w:val="001D3AA7"/>
    <w:rsid w:val="001D729D"/>
    <w:rsid w:val="001E1A54"/>
    <w:rsid w:val="001F02C9"/>
    <w:rsid w:val="001F17EC"/>
    <w:rsid w:val="001F17EF"/>
    <w:rsid w:val="001F1A38"/>
    <w:rsid w:val="001F1AB2"/>
    <w:rsid w:val="001F1C89"/>
    <w:rsid w:val="001F2BFF"/>
    <w:rsid w:val="001F4B82"/>
    <w:rsid w:val="001F5B87"/>
    <w:rsid w:val="00201245"/>
    <w:rsid w:val="00201860"/>
    <w:rsid w:val="00204692"/>
    <w:rsid w:val="0020568F"/>
    <w:rsid w:val="00206262"/>
    <w:rsid w:val="002069F5"/>
    <w:rsid w:val="00206DDA"/>
    <w:rsid w:val="00212004"/>
    <w:rsid w:val="00212DE1"/>
    <w:rsid w:val="002138DF"/>
    <w:rsid w:val="002140B0"/>
    <w:rsid w:val="00215509"/>
    <w:rsid w:val="00216BCD"/>
    <w:rsid w:val="00220643"/>
    <w:rsid w:val="00222027"/>
    <w:rsid w:val="00222CFC"/>
    <w:rsid w:val="00224896"/>
    <w:rsid w:val="00224BCA"/>
    <w:rsid w:val="00225821"/>
    <w:rsid w:val="002259A8"/>
    <w:rsid w:val="00227155"/>
    <w:rsid w:val="0023067A"/>
    <w:rsid w:val="00231A6A"/>
    <w:rsid w:val="002342A7"/>
    <w:rsid w:val="00234646"/>
    <w:rsid w:val="00234B4D"/>
    <w:rsid w:val="002449FC"/>
    <w:rsid w:val="002502BE"/>
    <w:rsid w:val="00250D3D"/>
    <w:rsid w:val="00252570"/>
    <w:rsid w:val="0025342E"/>
    <w:rsid w:val="00257FEA"/>
    <w:rsid w:val="002621A0"/>
    <w:rsid w:val="00263148"/>
    <w:rsid w:val="00265324"/>
    <w:rsid w:val="00265BA9"/>
    <w:rsid w:val="00271ADD"/>
    <w:rsid w:val="00282FEA"/>
    <w:rsid w:val="00283D7C"/>
    <w:rsid w:val="00283FE4"/>
    <w:rsid w:val="00286D1F"/>
    <w:rsid w:val="00291865"/>
    <w:rsid w:val="00293937"/>
    <w:rsid w:val="002A1804"/>
    <w:rsid w:val="002A4668"/>
    <w:rsid w:val="002A6437"/>
    <w:rsid w:val="002B1810"/>
    <w:rsid w:val="002B1C5B"/>
    <w:rsid w:val="002B1E2C"/>
    <w:rsid w:val="002B6039"/>
    <w:rsid w:val="002D103F"/>
    <w:rsid w:val="002D4BF2"/>
    <w:rsid w:val="002D4E52"/>
    <w:rsid w:val="002D6BF9"/>
    <w:rsid w:val="002E06A9"/>
    <w:rsid w:val="002E42EB"/>
    <w:rsid w:val="002E44B4"/>
    <w:rsid w:val="002E4A23"/>
    <w:rsid w:val="002E5448"/>
    <w:rsid w:val="002E58CD"/>
    <w:rsid w:val="002F1E32"/>
    <w:rsid w:val="002F6174"/>
    <w:rsid w:val="00300D9E"/>
    <w:rsid w:val="00300FDD"/>
    <w:rsid w:val="0030155E"/>
    <w:rsid w:val="00305207"/>
    <w:rsid w:val="00305308"/>
    <w:rsid w:val="00306AF4"/>
    <w:rsid w:val="003111AA"/>
    <w:rsid w:val="0031185F"/>
    <w:rsid w:val="00312907"/>
    <w:rsid w:val="00312BD1"/>
    <w:rsid w:val="003148D8"/>
    <w:rsid w:val="00316841"/>
    <w:rsid w:val="00321257"/>
    <w:rsid w:val="00322087"/>
    <w:rsid w:val="00324E6A"/>
    <w:rsid w:val="00326147"/>
    <w:rsid w:val="003304D0"/>
    <w:rsid w:val="003333B0"/>
    <w:rsid w:val="00333B96"/>
    <w:rsid w:val="0033472A"/>
    <w:rsid w:val="00342A04"/>
    <w:rsid w:val="00345865"/>
    <w:rsid w:val="003461B1"/>
    <w:rsid w:val="003504BC"/>
    <w:rsid w:val="00350753"/>
    <w:rsid w:val="00351F45"/>
    <w:rsid w:val="003557C0"/>
    <w:rsid w:val="0036155F"/>
    <w:rsid w:val="00363353"/>
    <w:rsid w:val="0036494E"/>
    <w:rsid w:val="00364F55"/>
    <w:rsid w:val="0036620B"/>
    <w:rsid w:val="00367930"/>
    <w:rsid w:val="0037467C"/>
    <w:rsid w:val="00382BB5"/>
    <w:rsid w:val="00382D22"/>
    <w:rsid w:val="00384CAE"/>
    <w:rsid w:val="00386EB7"/>
    <w:rsid w:val="003904A7"/>
    <w:rsid w:val="00390CC9"/>
    <w:rsid w:val="00391B5B"/>
    <w:rsid w:val="003A755F"/>
    <w:rsid w:val="003B2ACB"/>
    <w:rsid w:val="003B5FBA"/>
    <w:rsid w:val="003B7145"/>
    <w:rsid w:val="003C0A78"/>
    <w:rsid w:val="003C1576"/>
    <w:rsid w:val="003C22C2"/>
    <w:rsid w:val="003C4552"/>
    <w:rsid w:val="003D1FB4"/>
    <w:rsid w:val="003D2B59"/>
    <w:rsid w:val="003D2EDE"/>
    <w:rsid w:val="003D33D4"/>
    <w:rsid w:val="003D5E4D"/>
    <w:rsid w:val="003E0744"/>
    <w:rsid w:val="003E3B52"/>
    <w:rsid w:val="003E4329"/>
    <w:rsid w:val="003E74BE"/>
    <w:rsid w:val="003F168B"/>
    <w:rsid w:val="003F3932"/>
    <w:rsid w:val="003F5524"/>
    <w:rsid w:val="003F6B2D"/>
    <w:rsid w:val="00400D3F"/>
    <w:rsid w:val="0040222E"/>
    <w:rsid w:val="004031BA"/>
    <w:rsid w:val="004032DE"/>
    <w:rsid w:val="00406659"/>
    <w:rsid w:val="00407D95"/>
    <w:rsid w:val="00411C7E"/>
    <w:rsid w:val="00411ECD"/>
    <w:rsid w:val="004228B5"/>
    <w:rsid w:val="00423262"/>
    <w:rsid w:val="00423537"/>
    <w:rsid w:val="00423AE3"/>
    <w:rsid w:val="0042504A"/>
    <w:rsid w:val="0042650C"/>
    <w:rsid w:val="00432CC8"/>
    <w:rsid w:val="0043341F"/>
    <w:rsid w:val="00440D92"/>
    <w:rsid w:val="00442400"/>
    <w:rsid w:val="00443D3C"/>
    <w:rsid w:val="00444B35"/>
    <w:rsid w:val="004518B8"/>
    <w:rsid w:val="0045268F"/>
    <w:rsid w:val="00453931"/>
    <w:rsid w:val="00454D47"/>
    <w:rsid w:val="004555BB"/>
    <w:rsid w:val="00455822"/>
    <w:rsid w:val="0045699D"/>
    <w:rsid w:val="00456CEF"/>
    <w:rsid w:val="00457D36"/>
    <w:rsid w:val="0046074D"/>
    <w:rsid w:val="00460E4E"/>
    <w:rsid w:val="00466057"/>
    <w:rsid w:val="00475586"/>
    <w:rsid w:val="00484CD1"/>
    <w:rsid w:val="004870DC"/>
    <w:rsid w:val="00496344"/>
    <w:rsid w:val="004A3B0C"/>
    <w:rsid w:val="004A3C09"/>
    <w:rsid w:val="004A70C8"/>
    <w:rsid w:val="004A7379"/>
    <w:rsid w:val="004B0B08"/>
    <w:rsid w:val="004B1A4A"/>
    <w:rsid w:val="004B1D79"/>
    <w:rsid w:val="004B1F65"/>
    <w:rsid w:val="004B4AE6"/>
    <w:rsid w:val="004B64D7"/>
    <w:rsid w:val="004B79D7"/>
    <w:rsid w:val="004C37AB"/>
    <w:rsid w:val="004C3F0D"/>
    <w:rsid w:val="004C6248"/>
    <w:rsid w:val="004C6CA1"/>
    <w:rsid w:val="004C7DEB"/>
    <w:rsid w:val="004C7FAB"/>
    <w:rsid w:val="004D2BF9"/>
    <w:rsid w:val="004D2D57"/>
    <w:rsid w:val="004D457E"/>
    <w:rsid w:val="004D604F"/>
    <w:rsid w:val="004D60A8"/>
    <w:rsid w:val="004E1860"/>
    <w:rsid w:val="004E20E2"/>
    <w:rsid w:val="004E3015"/>
    <w:rsid w:val="004E30FD"/>
    <w:rsid w:val="004E31E7"/>
    <w:rsid w:val="004E46F1"/>
    <w:rsid w:val="004E781C"/>
    <w:rsid w:val="004F3460"/>
    <w:rsid w:val="004F4C1B"/>
    <w:rsid w:val="004F7190"/>
    <w:rsid w:val="004F77A8"/>
    <w:rsid w:val="00503AA9"/>
    <w:rsid w:val="00507121"/>
    <w:rsid w:val="005075D8"/>
    <w:rsid w:val="005100C7"/>
    <w:rsid w:val="00512A17"/>
    <w:rsid w:val="00513049"/>
    <w:rsid w:val="00514061"/>
    <w:rsid w:val="00517A3D"/>
    <w:rsid w:val="00521092"/>
    <w:rsid w:val="00521543"/>
    <w:rsid w:val="00522392"/>
    <w:rsid w:val="00523AB8"/>
    <w:rsid w:val="0053061C"/>
    <w:rsid w:val="00530C10"/>
    <w:rsid w:val="00532113"/>
    <w:rsid w:val="00534098"/>
    <w:rsid w:val="00534324"/>
    <w:rsid w:val="00536270"/>
    <w:rsid w:val="00542EDE"/>
    <w:rsid w:val="00544074"/>
    <w:rsid w:val="0054642A"/>
    <w:rsid w:val="0054688F"/>
    <w:rsid w:val="00546E3E"/>
    <w:rsid w:val="00550767"/>
    <w:rsid w:val="00550FC7"/>
    <w:rsid w:val="005511B4"/>
    <w:rsid w:val="005531F5"/>
    <w:rsid w:val="00555630"/>
    <w:rsid w:val="0056116D"/>
    <w:rsid w:val="005618ED"/>
    <w:rsid w:val="00562F3C"/>
    <w:rsid w:val="00565BB4"/>
    <w:rsid w:val="005661DD"/>
    <w:rsid w:val="005679D9"/>
    <w:rsid w:val="005706F8"/>
    <w:rsid w:val="0057497D"/>
    <w:rsid w:val="00577FEB"/>
    <w:rsid w:val="00580583"/>
    <w:rsid w:val="00583A54"/>
    <w:rsid w:val="00590D73"/>
    <w:rsid w:val="00592175"/>
    <w:rsid w:val="00595148"/>
    <w:rsid w:val="00595F7C"/>
    <w:rsid w:val="00596144"/>
    <w:rsid w:val="00597664"/>
    <w:rsid w:val="005A08F1"/>
    <w:rsid w:val="005A1A63"/>
    <w:rsid w:val="005A1D0E"/>
    <w:rsid w:val="005A2870"/>
    <w:rsid w:val="005A3ACE"/>
    <w:rsid w:val="005A44A2"/>
    <w:rsid w:val="005A4727"/>
    <w:rsid w:val="005A5BAD"/>
    <w:rsid w:val="005A65A3"/>
    <w:rsid w:val="005B124E"/>
    <w:rsid w:val="005B18C7"/>
    <w:rsid w:val="005B1939"/>
    <w:rsid w:val="005C0DA1"/>
    <w:rsid w:val="005C14A0"/>
    <w:rsid w:val="005C1ED6"/>
    <w:rsid w:val="005C490A"/>
    <w:rsid w:val="005C611D"/>
    <w:rsid w:val="005D2FD7"/>
    <w:rsid w:val="005D5641"/>
    <w:rsid w:val="005D5A78"/>
    <w:rsid w:val="005D7155"/>
    <w:rsid w:val="005D7727"/>
    <w:rsid w:val="005E1BE0"/>
    <w:rsid w:val="005E24E7"/>
    <w:rsid w:val="005E27E1"/>
    <w:rsid w:val="005E4082"/>
    <w:rsid w:val="005E40F2"/>
    <w:rsid w:val="005E4F42"/>
    <w:rsid w:val="005E7054"/>
    <w:rsid w:val="005F0DAC"/>
    <w:rsid w:val="005F750B"/>
    <w:rsid w:val="00600F6D"/>
    <w:rsid w:val="0060106B"/>
    <w:rsid w:val="0060505F"/>
    <w:rsid w:val="0060551E"/>
    <w:rsid w:val="006062B4"/>
    <w:rsid w:val="00607860"/>
    <w:rsid w:val="006102A1"/>
    <w:rsid w:val="00610AA4"/>
    <w:rsid w:val="006151AE"/>
    <w:rsid w:val="006221FB"/>
    <w:rsid w:val="00636875"/>
    <w:rsid w:val="00642656"/>
    <w:rsid w:val="006516CB"/>
    <w:rsid w:val="0065264F"/>
    <w:rsid w:val="00657178"/>
    <w:rsid w:val="00660A7F"/>
    <w:rsid w:val="00661065"/>
    <w:rsid w:val="006618BF"/>
    <w:rsid w:val="0066215D"/>
    <w:rsid w:val="00662E60"/>
    <w:rsid w:val="0066772F"/>
    <w:rsid w:val="0067155E"/>
    <w:rsid w:val="006745F7"/>
    <w:rsid w:val="006753A1"/>
    <w:rsid w:val="00677874"/>
    <w:rsid w:val="00681171"/>
    <w:rsid w:val="00682D79"/>
    <w:rsid w:val="006864DF"/>
    <w:rsid w:val="00690AA4"/>
    <w:rsid w:val="0069661C"/>
    <w:rsid w:val="00696A4C"/>
    <w:rsid w:val="0069713F"/>
    <w:rsid w:val="006978A7"/>
    <w:rsid w:val="006A0687"/>
    <w:rsid w:val="006A2D18"/>
    <w:rsid w:val="006A3E31"/>
    <w:rsid w:val="006A3F56"/>
    <w:rsid w:val="006A6FAE"/>
    <w:rsid w:val="006B0C8B"/>
    <w:rsid w:val="006C1912"/>
    <w:rsid w:val="006C27AE"/>
    <w:rsid w:val="006C349C"/>
    <w:rsid w:val="006C497B"/>
    <w:rsid w:val="006C7009"/>
    <w:rsid w:val="006D44F2"/>
    <w:rsid w:val="006D7ACD"/>
    <w:rsid w:val="006E2EAA"/>
    <w:rsid w:val="006F0707"/>
    <w:rsid w:val="006F22B6"/>
    <w:rsid w:val="006F47A4"/>
    <w:rsid w:val="006F557F"/>
    <w:rsid w:val="006F5EDF"/>
    <w:rsid w:val="007014CE"/>
    <w:rsid w:val="00701A7E"/>
    <w:rsid w:val="007050D7"/>
    <w:rsid w:val="0070535E"/>
    <w:rsid w:val="00706AB2"/>
    <w:rsid w:val="00707321"/>
    <w:rsid w:val="007102EC"/>
    <w:rsid w:val="007128AE"/>
    <w:rsid w:val="007202DB"/>
    <w:rsid w:val="007204D3"/>
    <w:rsid w:val="00722757"/>
    <w:rsid w:val="00724250"/>
    <w:rsid w:val="00724D71"/>
    <w:rsid w:val="00725140"/>
    <w:rsid w:val="00726162"/>
    <w:rsid w:val="007276AF"/>
    <w:rsid w:val="00734901"/>
    <w:rsid w:val="00734E56"/>
    <w:rsid w:val="0073611E"/>
    <w:rsid w:val="0073710A"/>
    <w:rsid w:val="00742A97"/>
    <w:rsid w:val="007436B1"/>
    <w:rsid w:val="007457B7"/>
    <w:rsid w:val="0074669F"/>
    <w:rsid w:val="00750165"/>
    <w:rsid w:val="0075344F"/>
    <w:rsid w:val="00756569"/>
    <w:rsid w:val="00761F09"/>
    <w:rsid w:val="0076627A"/>
    <w:rsid w:val="007667F5"/>
    <w:rsid w:val="00770253"/>
    <w:rsid w:val="00771249"/>
    <w:rsid w:val="00771455"/>
    <w:rsid w:val="007714E4"/>
    <w:rsid w:val="0077278F"/>
    <w:rsid w:val="007823D3"/>
    <w:rsid w:val="007A62E8"/>
    <w:rsid w:val="007B0BE5"/>
    <w:rsid w:val="007B15FA"/>
    <w:rsid w:val="007B18FE"/>
    <w:rsid w:val="007B2E67"/>
    <w:rsid w:val="007B4D3A"/>
    <w:rsid w:val="007C026B"/>
    <w:rsid w:val="007C104B"/>
    <w:rsid w:val="007C4A9A"/>
    <w:rsid w:val="007C563C"/>
    <w:rsid w:val="007C718E"/>
    <w:rsid w:val="007D5470"/>
    <w:rsid w:val="007D5507"/>
    <w:rsid w:val="007E0738"/>
    <w:rsid w:val="007E2414"/>
    <w:rsid w:val="007E2F58"/>
    <w:rsid w:val="007F1A71"/>
    <w:rsid w:val="007F2482"/>
    <w:rsid w:val="007F2630"/>
    <w:rsid w:val="007F2D67"/>
    <w:rsid w:val="007F2F64"/>
    <w:rsid w:val="007F37C2"/>
    <w:rsid w:val="007F3842"/>
    <w:rsid w:val="007F5E60"/>
    <w:rsid w:val="007F62F8"/>
    <w:rsid w:val="00807D3B"/>
    <w:rsid w:val="00811FC2"/>
    <w:rsid w:val="00812313"/>
    <w:rsid w:val="008141EE"/>
    <w:rsid w:val="00815C9C"/>
    <w:rsid w:val="008200A5"/>
    <w:rsid w:val="00825E2F"/>
    <w:rsid w:val="00827CBF"/>
    <w:rsid w:val="00833C53"/>
    <w:rsid w:val="00834113"/>
    <w:rsid w:val="0084059B"/>
    <w:rsid w:val="0084787D"/>
    <w:rsid w:val="00850D9F"/>
    <w:rsid w:val="0085265C"/>
    <w:rsid w:val="008532E5"/>
    <w:rsid w:val="008574F0"/>
    <w:rsid w:val="0085791F"/>
    <w:rsid w:val="00862B7B"/>
    <w:rsid w:val="0086416E"/>
    <w:rsid w:val="008664D8"/>
    <w:rsid w:val="00867B4C"/>
    <w:rsid w:val="00871423"/>
    <w:rsid w:val="00873FBE"/>
    <w:rsid w:val="00881847"/>
    <w:rsid w:val="008831C1"/>
    <w:rsid w:val="00890B4D"/>
    <w:rsid w:val="00890EDE"/>
    <w:rsid w:val="008956FC"/>
    <w:rsid w:val="008959C8"/>
    <w:rsid w:val="008A0B47"/>
    <w:rsid w:val="008A1F89"/>
    <w:rsid w:val="008A31B1"/>
    <w:rsid w:val="008A4656"/>
    <w:rsid w:val="008A69EB"/>
    <w:rsid w:val="008B2C8F"/>
    <w:rsid w:val="008B4B70"/>
    <w:rsid w:val="008B52D2"/>
    <w:rsid w:val="008C543F"/>
    <w:rsid w:val="008D387A"/>
    <w:rsid w:val="008D3BAB"/>
    <w:rsid w:val="008D3CC6"/>
    <w:rsid w:val="008E04FE"/>
    <w:rsid w:val="008E186A"/>
    <w:rsid w:val="008E2656"/>
    <w:rsid w:val="008E4FC7"/>
    <w:rsid w:val="008F162D"/>
    <w:rsid w:val="008F1DAE"/>
    <w:rsid w:val="008F5724"/>
    <w:rsid w:val="008F6365"/>
    <w:rsid w:val="008F7BE2"/>
    <w:rsid w:val="00900EBD"/>
    <w:rsid w:val="00906D50"/>
    <w:rsid w:val="00907E74"/>
    <w:rsid w:val="00910275"/>
    <w:rsid w:val="009122CE"/>
    <w:rsid w:val="00914F6F"/>
    <w:rsid w:val="00916795"/>
    <w:rsid w:val="00916B90"/>
    <w:rsid w:val="00923751"/>
    <w:rsid w:val="00925A42"/>
    <w:rsid w:val="00925DA9"/>
    <w:rsid w:val="00925F10"/>
    <w:rsid w:val="00927932"/>
    <w:rsid w:val="00927940"/>
    <w:rsid w:val="00932625"/>
    <w:rsid w:val="009329DD"/>
    <w:rsid w:val="009332DA"/>
    <w:rsid w:val="009351EC"/>
    <w:rsid w:val="00940049"/>
    <w:rsid w:val="0094312C"/>
    <w:rsid w:val="0094341F"/>
    <w:rsid w:val="0094613C"/>
    <w:rsid w:val="009467AB"/>
    <w:rsid w:val="00947695"/>
    <w:rsid w:val="00950088"/>
    <w:rsid w:val="00950CCC"/>
    <w:rsid w:val="00956B95"/>
    <w:rsid w:val="009573EE"/>
    <w:rsid w:val="0096000A"/>
    <w:rsid w:val="00962A31"/>
    <w:rsid w:val="009633F1"/>
    <w:rsid w:val="00963779"/>
    <w:rsid w:val="00963DF9"/>
    <w:rsid w:val="00966A9A"/>
    <w:rsid w:val="00967912"/>
    <w:rsid w:val="00970DFD"/>
    <w:rsid w:val="00972497"/>
    <w:rsid w:val="00976965"/>
    <w:rsid w:val="00977FB3"/>
    <w:rsid w:val="0098030A"/>
    <w:rsid w:val="0098107F"/>
    <w:rsid w:val="009823BA"/>
    <w:rsid w:val="00982805"/>
    <w:rsid w:val="0098313B"/>
    <w:rsid w:val="00984930"/>
    <w:rsid w:val="00985EA9"/>
    <w:rsid w:val="00991093"/>
    <w:rsid w:val="00994261"/>
    <w:rsid w:val="00997B02"/>
    <w:rsid w:val="009A76D6"/>
    <w:rsid w:val="009B08DE"/>
    <w:rsid w:val="009B0C9D"/>
    <w:rsid w:val="009B16E7"/>
    <w:rsid w:val="009B4963"/>
    <w:rsid w:val="009B744A"/>
    <w:rsid w:val="009C2562"/>
    <w:rsid w:val="009D1C3C"/>
    <w:rsid w:val="009D23A1"/>
    <w:rsid w:val="009D2655"/>
    <w:rsid w:val="009D554A"/>
    <w:rsid w:val="009D59A6"/>
    <w:rsid w:val="009D79ED"/>
    <w:rsid w:val="009E2DF8"/>
    <w:rsid w:val="009E3578"/>
    <w:rsid w:val="009E4882"/>
    <w:rsid w:val="009E5FC6"/>
    <w:rsid w:val="009E61B8"/>
    <w:rsid w:val="009F18BE"/>
    <w:rsid w:val="009F37AE"/>
    <w:rsid w:val="009F7340"/>
    <w:rsid w:val="009F7A09"/>
    <w:rsid w:val="009F7DFB"/>
    <w:rsid w:val="00A00722"/>
    <w:rsid w:val="00A05E66"/>
    <w:rsid w:val="00A05F37"/>
    <w:rsid w:val="00A06222"/>
    <w:rsid w:val="00A11BF9"/>
    <w:rsid w:val="00A12574"/>
    <w:rsid w:val="00A13885"/>
    <w:rsid w:val="00A13D77"/>
    <w:rsid w:val="00A141B4"/>
    <w:rsid w:val="00A15DE5"/>
    <w:rsid w:val="00A165A1"/>
    <w:rsid w:val="00A21DB0"/>
    <w:rsid w:val="00A23FF1"/>
    <w:rsid w:val="00A2444A"/>
    <w:rsid w:val="00A27025"/>
    <w:rsid w:val="00A27370"/>
    <w:rsid w:val="00A36A34"/>
    <w:rsid w:val="00A40E5C"/>
    <w:rsid w:val="00A41B15"/>
    <w:rsid w:val="00A41F68"/>
    <w:rsid w:val="00A44358"/>
    <w:rsid w:val="00A45A29"/>
    <w:rsid w:val="00A50511"/>
    <w:rsid w:val="00A54040"/>
    <w:rsid w:val="00A55F07"/>
    <w:rsid w:val="00A574B5"/>
    <w:rsid w:val="00A662B6"/>
    <w:rsid w:val="00A67020"/>
    <w:rsid w:val="00A67354"/>
    <w:rsid w:val="00A70DB4"/>
    <w:rsid w:val="00A71E62"/>
    <w:rsid w:val="00A8444F"/>
    <w:rsid w:val="00A8560E"/>
    <w:rsid w:val="00A8787A"/>
    <w:rsid w:val="00A9095B"/>
    <w:rsid w:val="00A912C1"/>
    <w:rsid w:val="00A91306"/>
    <w:rsid w:val="00A91325"/>
    <w:rsid w:val="00A92500"/>
    <w:rsid w:val="00A9755E"/>
    <w:rsid w:val="00AA0AC7"/>
    <w:rsid w:val="00AB0E10"/>
    <w:rsid w:val="00AB16E5"/>
    <w:rsid w:val="00AB51ED"/>
    <w:rsid w:val="00AB59A4"/>
    <w:rsid w:val="00AB6BBF"/>
    <w:rsid w:val="00AC0CE7"/>
    <w:rsid w:val="00AC2D21"/>
    <w:rsid w:val="00AC3C91"/>
    <w:rsid w:val="00AC43FF"/>
    <w:rsid w:val="00AD16BF"/>
    <w:rsid w:val="00AD5A9A"/>
    <w:rsid w:val="00AD68F1"/>
    <w:rsid w:val="00AE33F6"/>
    <w:rsid w:val="00AE4433"/>
    <w:rsid w:val="00AE58D7"/>
    <w:rsid w:val="00AE79FB"/>
    <w:rsid w:val="00AF59EC"/>
    <w:rsid w:val="00AF5FF0"/>
    <w:rsid w:val="00B02760"/>
    <w:rsid w:val="00B03108"/>
    <w:rsid w:val="00B0654C"/>
    <w:rsid w:val="00B06751"/>
    <w:rsid w:val="00B07B07"/>
    <w:rsid w:val="00B14C14"/>
    <w:rsid w:val="00B1691E"/>
    <w:rsid w:val="00B209B9"/>
    <w:rsid w:val="00B27B20"/>
    <w:rsid w:val="00B3072A"/>
    <w:rsid w:val="00B3242B"/>
    <w:rsid w:val="00B34945"/>
    <w:rsid w:val="00B3613C"/>
    <w:rsid w:val="00B40D86"/>
    <w:rsid w:val="00B43FBD"/>
    <w:rsid w:val="00B44C12"/>
    <w:rsid w:val="00B46CE7"/>
    <w:rsid w:val="00B50F76"/>
    <w:rsid w:val="00B53506"/>
    <w:rsid w:val="00B60426"/>
    <w:rsid w:val="00B61464"/>
    <w:rsid w:val="00B71CEF"/>
    <w:rsid w:val="00B7295C"/>
    <w:rsid w:val="00B72AA8"/>
    <w:rsid w:val="00B8249D"/>
    <w:rsid w:val="00B8633A"/>
    <w:rsid w:val="00B868E6"/>
    <w:rsid w:val="00B86FD5"/>
    <w:rsid w:val="00B87ED8"/>
    <w:rsid w:val="00B915C0"/>
    <w:rsid w:val="00B942DF"/>
    <w:rsid w:val="00B94D6B"/>
    <w:rsid w:val="00B957EB"/>
    <w:rsid w:val="00BA0AE3"/>
    <w:rsid w:val="00BA1875"/>
    <w:rsid w:val="00BA468E"/>
    <w:rsid w:val="00BB1438"/>
    <w:rsid w:val="00BB1510"/>
    <w:rsid w:val="00BB389A"/>
    <w:rsid w:val="00BB3995"/>
    <w:rsid w:val="00BB58C3"/>
    <w:rsid w:val="00BB61B1"/>
    <w:rsid w:val="00BB707A"/>
    <w:rsid w:val="00BC09AB"/>
    <w:rsid w:val="00BC0E0E"/>
    <w:rsid w:val="00BC6209"/>
    <w:rsid w:val="00BC685F"/>
    <w:rsid w:val="00BD186D"/>
    <w:rsid w:val="00BD2090"/>
    <w:rsid w:val="00BD25C9"/>
    <w:rsid w:val="00BD4C89"/>
    <w:rsid w:val="00BD6D0B"/>
    <w:rsid w:val="00BE69A1"/>
    <w:rsid w:val="00BF178B"/>
    <w:rsid w:val="00BF21FD"/>
    <w:rsid w:val="00BF2919"/>
    <w:rsid w:val="00BF67E0"/>
    <w:rsid w:val="00BF6AE2"/>
    <w:rsid w:val="00C002D8"/>
    <w:rsid w:val="00C0209E"/>
    <w:rsid w:val="00C13207"/>
    <w:rsid w:val="00C176E5"/>
    <w:rsid w:val="00C17C0F"/>
    <w:rsid w:val="00C32C2E"/>
    <w:rsid w:val="00C37CED"/>
    <w:rsid w:val="00C43DFA"/>
    <w:rsid w:val="00C504BC"/>
    <w:rsid w:val="00C5052C"/>
    <w:rsid w:val="00C51EA3"/>
    <w:rsid w:val="00C52E61"/>
    <w:rsid w:val="00C53A2F"/>
    <w:rsid w:val="00C54FC3"/>
    <w:rsid w:val="00C557B2"/>
    <w:rsid w:val="00C55B8D"/>
    <w:rsid w:val="00C55DCC"/>
    <w:rsid w:val="00C56177"/>
    <w:rsid w:val="00C565E1"/>
    <w:rsid w:val="00C635F6"/>
    <w:rsid w:val="00C6706B"/>
    <w:rsid w:val="00C727EE"/>
    <w:rsid w:val="00C7410F"/>
    <w:rsid w:val="00C74288"/>
    <w:rsid w:val="00C749B3"/>
    <w:rsid w:val="00C74F4B"/>
    <w:rsid w:val="00C80C7A"/>
    <w:rsid w:val="00C850B7"/>
    <w:rsid w:val="00C86698"/>
    <w:rsid w:val="00C87D85"/>
    <w:rsid w:val="00C9197A"/>
    <w:rsid w:val="00C92CE0"/>
    <w:rsid w:val="00C93682"/>
    <w:rsid w:val="00C93ED8"/>
    <w:rsid w:val="00CA3BC4"/>
    <w:rsid w:val="00CA4EB9"/>
    <w:rsid w:val="00CA729D"/>
    <w:rsid w:val="00CB33FE"/>
    <w:rsid w:val="00CB4F7C"/>
    <w:rsid w:val="00CB51D6"/>
    <w:rsid w:val="00CB5990"/>
    <w:rsid w:val="00CC0BF1"/>
    <w:rsid w:val="00CC34BC"/>
    <w:rsid w:val="00CC3CCF"/>
    <w:rsid w:val="00CC4293"/>
    <w:rsid w:val="00CC4BDD"/>
    <w:rsid w:val="00CC4ECC"/>
    <w:rsid w:val="00CC500D"/>
    <w:rsid w:val="00CC7715"/>
    <w:rsid w:val="00CD0D6F"/>
    <w:rsid w:val="00CD1156"/>
    <w:rsid w:val="00CD273E"/>
    <w:rsid w:val="00CD5165"/>
    <w:rsid w:val="00CD69D4"/>
    <w:rsid w:val="00CD778D"/>
    <w:rsid w:val="00CE22BD"/>
    <w:rsid w:val="00CE3685"/>
    <w:rsid w:val="00CE42C2"/>
    <w:rsid w:val="00CE495F"/>
    <w:rsid w:val="00CE65E6"/>
    <w:rsid w:val="00CE779F"/>
    <w:rsid w:val="00D0318E"/>
    <w:rsid w:val="00D032B9"/>
    <w:rsid w:val="00D10FCA"/>
    <w:rsid w:val="00D11CBC"/>
    <w:rsid w:val="00D13622"/>
    <w:rsid w:val="00D145F4"/>
    <w:rsid w:val="00D14A0F"/>
    <w:rsid w:val="00D20B93"/>
    <w:rsid w:val="00D23FDA"/>
    <w:rsid w:val="00D241EE"/>
    <w:rsid w:val="00D24FA3"/>
    <w:rsid w:val="00D30CA2"/>
    <w:rsid w:val="00D32ABD"/>
    <w:rsid w:val="00D3334B"/>
    <w:rsid w:val="00D337FD"/>
    <w:rsid w:val="00D36C6A"/>
    <w:rsid w:val="00D41DBD"/>
    <w:rsid w:val="00D445F5"/>
    <w:rsid w:val="00D456BD"/>
    <w:rsid w:val="00D461B5"/>
    <w:rsid w:val="00D46493"/>
    <w:rsid w:val="00D47F1B"/>
    <w:rsid w:val="00D505E5"/>
    <w:rsid w:val="00D53BEE"/>
    <w:rsid w:val="00D570B2"/>
    <w:rsid w:val="00D570DB"/>
    <w:rsid w:val="00D57482"/>
    <w:rsid w:val="00D60C04"/>
    <w:rsid w:val="00D60F7C"/>
    <w:rsid w:val="00D64B76"/>
    <w:rsid w:val="00D6557E"/>
    <w:rsid w:val="00D65B68"/>
    <w:rsid w:val="00D65E74"/>
    <w:rsid w:val="00D672B9"/>
    <w:rsid w:val="00D6736E"/>
    <w:rsid w:val="00D6744C"/>
    <w:rsid w:val="00D67AD5"/>
    <w:rsid w:val="00D700F3"/>
    <w:rsid w:val="00D70D51"/>
    <w:rsid w:val="00D70F1E"/>
    <w:rsid w:val="00D80276"/>
    <w:rsid w:val="00D9077E"/>
    <w:rsid w:val="00D954CC"/>
    <w:rsid w:val="00D95F38"/>
    <w:rsid w:val="00D9628F"/>
    <w:rsid w:val="00DA2BAB"/>
    <w:rsid w:val="00DA4E1F"/>
    <w:rsid w:val="00DA4EBA"/>
    <w:rsid w:val="00DA60A3"/>
    <w:rsid w:val="00DA7C19"/>
    <w:rsid w:val="00DB170D"/>
    <w:rsid w:val="00DB389C"/>
    <w:rsid w:val="00DB3D1B"/>
    <w:rsid w:val="00DB540F"/>
    <w:rsid w:val="00DB60AF"/>
    <w:rsid w:val="00DC30FF"/>
    <w:rsid w:val="00DC4DBD"/>
    <w:rsid w:val="00DC7137"/>
    <w:rsid w:val="00DD2393"/>
    <w:rsid w:val="00DD2DBB"/>
    <w:rsid w:val="00DD5142"/>
    <w:rsid w:val="00DD52CE"/>
    <w:rsid w:val="00DD6E47"/>
    <w:rsid w:val="00DE1FCE"/>
    <w:rsid w:val="00DE5316"/>
    <w:rsid w:val="00DE6F58"/>
    <w:rsid w:val="00DF0B1F"/>
    <w:rsid w:val="00DF13FF"/>
    <w:rsid w:val="00DF14C0"/>
    <w:rsid w:val="00DF21DC"/>
    <w:rsid w:val="00DF5D01"/>
    <w:rsid w:val="00DF67AD"/>
    <w:rsid w:val="00DF76A2"/>
    <w:rsid w:val="00E00454"/>
    <w:rsid w:val="00E01DC5"/>
    <w:rsid w:val="00E07B04"/>
    <w:rsid w:val="00E11799"/>
    <w:rsid w:val="00E12EE9"/>
    <w:rsid w:val="00E16088"/>
    <w:rsid w:val="00E16F94"/>
    <w:rsid w:val="00E245D9"/>
    <w:rsid w:val="00E26C30"/>
    <w:rsid w:val="00E302E0"/>
    <w:rsid w:val="00E32D03"/>
    <w:rsid w:val="00E33E57"/>
    <w:rsid w:val="00E41457"/>
    <w:rsid w:val="00E47BC7"/>
    <w:rsid w:val="00E50C30"/>
    <w:rsid w:val="00E53854"/>
    <w:rsid w:val="00E55D1C"/>
    <w:rsid w:val="00E574D6"/>
    <w:rsid w:val="00E57E09"/>
    <w:rsid w:val="00E601A9"/>
    <w:rsid w:val="00E606C1"/>
    <w:rsid w:val="00E609EE"/>
    <w:rsid w:val="00E62A71"/>
    <w:rsid w:val="00E71A2E"/>
    <w:rsid w:val="00E73B04"/>
    <w:rsid w:val="00E77F7B"/>
    <w:rsid w:val="00E80C0D"/>
    <w:rsid w:val="00E82399"/>
    <w:rsid w:val="00E826B1"/>
    <w:rsid w:val="00E82F07"/>
    <w:rsid w:val="00E83605"/>
    <w:rsid w:val="00E86C13"/>
    <w:rsid w:val="00E87F96"/>
    <w:rsid w:val="00E94A3A"/>
    <w:rsid w:val="00E94C94"/>
    <w:rsid w:val="00EA2744"/>
    <w:rsid w:val="00EA32C5"/>
    <w:rsid w:val="00EA48E4"/>
    <w:rsid w:val="00EA4F86"/>
    <w:rsid w:val="00EA548C"/>
    <w:rsid w:val="00EA687B"/>
    <w:rsid w:val="00EB1CA9"/>
    <w:rsid w:val="00EB24B5"/>
    <w:rsid w:val="00EB2655"/>
    <w:rsid w:val="00EB399B"/>
    <w:rsid w:val="00EB5FAB"/>
    <w:rsid w:val="00EB6F82"/>
    <w:rsid w:val="00EB6FCC"/>
    <w:rsid w:val="00EC1133"/>
    <w:rsid w:val="00EC3E20"/>
    <w:rsid w:val="00EC47FA"/>
    <w:rsid w:val="00EC6506"/>
    <w:rsid w:val="00ED00C4"/>
    <w:rsid w:val="00ED1435"/>
    <w:rsid w:val="00ED168E"/>
    <w:rsid w:val="00ED1883"/>
    <w:rsid w:val="00ED1AB5"/>
    <w:rsid w:val="00ED3DA2"/>
    <w:rsid w:val="00ED5EBE"/>
    <w:rsid w:val="00EE1467"/>
    <w:rsid w:val="00EE2803"/>
    <w:rsid w:val="00EE30B6"/>
    <w:rsid w:val="00EE44B2"/>
    <w:rsid w:val="00EE5F54"/>
    <w:rsid w:val="00EE7C25"/>
    <w:rsid w:val="00EF1977"/>
    <w:rsid w:val="00EF1EB2"/>
    <w:rsid w:val="00EF273C"/>
    <w:rsid w:val="00EF29AC"/>
    <w:rsid w:val="00F0063A"/>
    <w:rsid w:val="00F0239C"/>
    <w:rsid w:val="00F04921"/>
    <w:rsid w:val="00F059C8"/>
    <w:rsid w:val="00F06561"/>
    <w:rsid w:val="00F1022C"/>
    <w:rsid w:val="00F12439"/>
    <w:rsid w:val="00F124BD"/>
    <w:rsid w:val="00F12AAB"/>
    <w:rsid w:val="00F135E9"/>
    <w:rsid w:val="00F14EE1"/>
    <w:rsid w:val="00F159C9"/>
    <w:rsid w:val="00F20D8E"/>
    <w:rsid w:val="00F214F1"/>
    <w:rsid w:val="00F22E9F"/>
    <w:rsid w:val="00F25B78"/>
    <w:rsid w:val="00F32294"/>
    <w:rsid w:val="00F32848"/>
    <w:rsid w:val="00F35A3F"/>
    <w:rsid w:val="00F4076F"/>
    <w:rsid w:val="00F44D05"/>
    <w:rsid w:val="00F46D4E"/>
    <w:rsid w:val="00F476CB"/>
    <w:rsid w:val="00F50926"/>
    <w:rsid w:val="00F50F99"/>
    <w:rsid w:val="00F64E69"/>
    <w:rsid w:val="00F707DA"/>
    <w:rsid w:val="00F70DBB"/>
    <w:rsid w:val="00F70F2A"/>
    <w:rsid w:val="00F71DF4"/>
    <w:rsid w:val="00F72315"/>
    <w:rsid w:val="00F773E9"/>
    <w:rsid w:val="00F81A82"/>
    <w:rsid w:val="00F81CBE"/>
    <w:rsid w:val="00F8577E"/>
    <w:rsid w:val="00F85F66"/>
    <w:rsid w:val="00F86411"/>
    <w:rsid w:val="00F87497"/>
    <w:rsid w:val="00F939A2"/>
    <w:rsid w:val="00F963EA"/>
    <w:rsid w:val="00F973C1"/>
    <w:rsid w:val="00FA13BD"/>
    <w:rsid w:val="00FA65F6"/>
    <w:rsid w:val="00FB38A2"/>
    <w:rsid w:val="00FB3CE1"/>
    <w:rsid w:val="00FB5BAB"/>
    <w:rsid w:val="00FB651C"/>
    <w:rsid w:val="00FB7448"/>
    <w:rsid w:val="00FC0221"/>
    <w:rsid w:val="00FC04B4"/>
    <w:rsid w:val="00FC285E"/>
    <w:rsid w:val="00FC51A1"/>
    <w:rsid w:val="00FC7396"/>
    <w:rsid w:val="00FD1896"/>
    <w:rsid w:val="00FD2883"/>
    <w:rsid w:val="00FE0202"/>
    <w:rsid w:val="00FE30F7"/>
    <w:rsid w:val="00FE41BA"/>
    <w:rsid w:val="00FE6D23"/>
    <w:rsid w:val="00FF27AA"/>
    <w:rsid w:val="00FF2855"/>
    <w:rsid w:val="00FF3C8A"/>
    <w:rsid w:val="00FF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C3084F0"/>
  <w15:docId w15:val="{BE74D0FC-2E61-4344-A938-ACB42FBB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57"/>
    <w:rPr>
      <w:rFonts w:ascii="Calibri" w:eastAsia="Calibri" w:hAnsi="Calibri" w:cs="Calibri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1257"/>
    <w:pPr>
      <w:keepNext/>
      <w:autoSpaceDE w:val="0"/>
      <w:autoSpaceDN w:val="0"/>
      <w:adjustRightInd w:val="0"/>
      <w:spacing w:after="240" w:line="360" w:lineRule="auto"/>
      <w:ind w:left="-576" w:right="144"/>
      <w:outlineLvl w:val="0"/>
    </w:pPr>
    <w:rPr>
      <w:rFonts w:ascii="Arial" w:eastAsia="Times New Roman" w:hAnsi="Arial" w:cs="Arial"/>
      <w:b/>
      <w:bCs/>
      <w:sz w:val="17"/>
      <w:szCs w:val="17"/>
      <w:lang w:val="en-US" w:eastAsia="it-I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18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21257"/>
    <w:rPr>
      <w:rFonts w:ascii="Arial" w:eastAsia="Times New Roman" w:hAnsi="Arial" w:cs="Arial"/>
      <w:b/>
      <w:bCs/>
      <w:sz w:val="17"/>
      <w:szCs w:val="17"/>
      <w:lang w:val="en-US" w:eastAsia="it-IT"/>
    </w:rPr>
  </w:style>
  <w:style w:type="character" w:styleId="Hyperlink">
    <w:name w:val="Hyperlink"/>
    <w:uiPriority w:val="99"/>
    <w:semiHidden/>
    <w:rsid w:val="0032125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12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257"/>
    <w:rPr>
      <w:rFonts w:ascii="Calibri" w:eastAsia="Calibri" w:hAnsi="Calibri" w:cs="Calibri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212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257"/>
    <w:rPr>
      <w:rFonts w:ascii="Calibri" w:eastAsia="Calibri" w:hAnsi="Calibri" w:cs="Calibri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257"/>
    <w:rPr>
      <w:rFonts w:ascii="Tahoma" w:eastAsia="Calibri" w:hAnsi="Tahoma" w:cs="Tahoma"/>
      <w:sz w:val="16"/>
      <w:szCs w:val="16"/>
      <w:lang w:val="en-GB"/>
    </w:rPr>
  </w:style>
  <w:style w:type="paragraph" w:customStyle="1" w:styleId="Default">
    <w:name w:val="Default"/>
    <w:rsid w:val="00E8239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382D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2D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2D22"/>
    <w:rPr>
      <w:rFonts w:ascii="Calibri" w:eastAsia="Calibri" w:hAnsi="Calibri" w:cs="Calibr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D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D22"/>
    <w:rPr>
      <w:rFonts w:ascii="Calibri" w:eastAsia="Calibri" w:hAnsi="Calibri" w:cs="Calibri"/>
      <w:b/>
      <w:bCs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6736E"/>
    <w:rPr>
      <w:b/>
      <w:bCs/>
    </w:rPr>
  </w:style>
  <w:style w:type="character" w:customStyle="1" w:styleId="st1">
    <w:name w:val="st1"/>
    <w:basedOn w:val="DefaultParagraphFont"/>
    <w:rsid w:val="00D6736E"/>
    <w:rPr>
      <w:rFonts w:cstheme="minorBidi"/>
    </w:rPr>
  </w:style>
  <w:style w:type="paragraph" w:styleId="NormalWeb">
    <w:name w:val="Normal (Web)"/>
    <w:basedOn w:val="Normal"/>
    <w:uiPriority w:val="99"/>
    <w:semiHidden/>
    <w:unhideWhenUsed/>
    <w:rsid w:val="00A12574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5344F"/>
    <w:pPr>
      <w:ind w:left="720"/>
      <w:contextualSpacing/>
    </w:pPr>
  </w:style>
  <w:style w:type="paragraph" w:styleId="Revision">
    <w:name w:val="Revision"/>
    <w:hidden/>
    <w:uiPriority w:val="99"/>
    <w:semiHidden/>
    <w:rsid w:val="00CE495F"/>
    <w:pPr>
      <w:spacing w:after="0" w:line="240" w:lineRule="auto"/>
    </w:pPr>
    <w:rPr>
      <w:rFonts w:ascii="Calibri" w:eastAsia="Calibri" w:hAnsi="Calibri" w:cs="Calibri"/>
      <w:lang w:val="en-GB"/>
    </w:rPr>
  </w:style>
  <w:style w:type="character" w:customStyle="1" w:styleId="A">
    <w:name w:val="无 A"/>
    <w:rsid w:val="006F5EDF"/>
    <w:rPr>
      <w:lang w:val="en-US"/>
    </w:rPr>
  </w:style>
  <w:style w:type="paragraph" w:customStyle="1" w:styleId="A0">
    <w:name w:val="正文 A"/>
    <w:rsid w:val="00AC3C9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en-US" w:eastAsia="zh-CN"/>
    </w:rPr>
  </w:style>
  <w:style w:type="character" w:customStyle="1" w:styleId="shorttext">
    <w:name w:val="short_text"/>
    <w:basedOn w:val="DefaultParagraphFont"/>
    <w:rsid w:val="004870DC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793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D2B59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312BD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F81CBE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180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122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6155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78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6150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46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48626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615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776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3645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315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7566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418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5235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0563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5926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2529342">
                                                                          <w:marLeft w:val="30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3465470">
                                                                          <w:marLeft w:val="30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539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7686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6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4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098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0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4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6180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7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249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07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28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887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730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14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446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428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17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500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416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778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395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3067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55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058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020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29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529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365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69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1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298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24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38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53052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90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9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98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38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27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10060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59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38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9913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284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15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061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696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800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481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50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306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43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06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47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24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73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54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953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16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036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34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478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0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6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24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1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86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67161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512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78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042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1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5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9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027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9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relleborg.com/wheelsys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trelleborg.com/wheelsystem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trelleborg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relleborg.com/en/wheels/dealer-locator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trelleborg.com/wheels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iotr.makuch@trelleborg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7027FA9B3E5C4DA766B1AF4FB5098C" ma:contentTypeVersion="12" ma:contentTypeDescription="Create a new document." ma:contentTypeScope="" ma:versionID="4ea7aca6b5153b7089b9d96d30d654d4">
  <xsd:schema xmlns:xsd="http://www.w3.org/2001/XMLSchema" xmlns:xs="http://www.w3.org/2001/XMLSchema" xmlns:p="http://schemas.microsoft.com/office/2006/metadata/properties" xmlns:ns3="b29f4125-d3ab-4851-bfa1-23bccafad16c" xmlns:ns4="6ca7fd03-463b-48d6-b8e2-d89a31eb28f4" targetNamespace="http://schemas.microsoft.com/office/2006/metadata/properties" ma:root="true" ma:fieldsID="be77a54a892181556ecc1675c64eff65" ns3:_="" ns4:_="">
    <xsd:import namespace="b29f4125-d3ab-4851-bfa1-23bccafad16c"/>
    <xsd:import namespace="6ca7fd03-463b-48d6-b8e2-d89a31eb28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f4125-d3ab-4851-bfa1-23bccafad1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7fd03-463b-48d6-b8e2-d89a31eb28f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AA8202-4D69-410B-9EAB-018B1177F82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29f4125-d3ab-4851-bfa1-23bccafad16c"/>
    <ds:schemaRef ds:uri="6ca7fd03-463b-48d6-b8e2-d89a31eb28f4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20564F9-336D-449E-9E27-B81663A34B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4B0C84-A36F-46F7-999E-D8813E11F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f4125-d3ab-4851-bfa1-23bccafad16c"/>
    <ds:schemaRef ds:uri="6ca7fd03-463b-48d6-b8e2-d89a31eb28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89BADC-1677-498D-9D69-66DCA0154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Trelleborg AB</Company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lorenzo.ciferri</dc:creator>
  <cp:keywords/>
  <dc:description/>
  <cp:lastModifiedBy>Michaela Pávková</cp:lastModifiedBy>
  <cp:revision>6</cp:revision>
  <cp:lastPrinted>2019-04-18T13:13:00Z</cp:lastPrinted>
  <dcterms:created xsi:type="dcterms:W3CDTF">2021-01-14T14:19:00Z</dcterms:created>
  <dcterms:modified xsi:type="dcterms:W3CDTF">2021-01-14T14:23:00Z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0x010100FA7027FA9B3E5C4DA766B1AF4FB5098C</vt:lpwstr>
  </property>
</Properties>
</file>